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56D498" w14:textId="77777777" w:rsidR="008904B0" w:rsidRDefault="008904B0" w:rsidP="008904B0">
      <w:pPr>
        <w:spacing w:line="480" w:lineRule="auto"/>
        <w:rPr>
          <w:rFonts w:ascii="Times New Roman" w:hAnsi="Times New Roman" w:cs="Times New Roman"/>
          <w:sz w:val="24"/>
          <w:szCs w:val="24"/>
        </w:rPr>
      </w:pPr>
    </w:p>
    <w:p w14:paraId="3094D04B" w14:textId="77777777" w:rsidR="008904B0" w:rsidRDefault="008904B0" w:rsidP="008904B0">
      <w:pPr>
        <w:spacing w:line="480" w:lineRule="auto"/>
        <w:rPr>
          <w:rFonts w:ascii="Times New Roman" w:hAnsi="Times New Roman" w:cs="Times New Roman"/>
          <w:sz w:val="24"/>
          <w:szCs w:val="24"/>
        </w:rPr>
      </w:pPr>
    </w:p>
    <w:p w14:paraId="48F682D2" w14:textId="77777777" w:rsidR="00C278AE" w:rsidRDefault="00C278AE" w:rsidP="008904B0">
      <w:pPr>
        <w:spacing w:line="480" w:lineRule="auto"/>
        <w:rPr>
          <w:rFonts w:ascii="Times New Roman" w:hAnsi="Times New Roman" w:cs="Times New Roman"/>
          <w:sz w:val="24"/>
          <w:szCs w:val="24"/>
        </w:rPr>
      </w:pPr>
    </w:p>
    <w:p w14:paraId="34058071" w14:textId="77777777" w:rsidR="00C278AE" w:rsidRDefault="00C278AE" w:rsidP="008904B0">
      <w:pPr>
        <w:spacing w:line="480" w:lineRule="auto"/>
        <w:rPr>
          <w:rFonts w:ascii="Times New Roman" w:hAnsi="Times New Roman" w:cs="Times New Roman"/>
          <w:sz w:val="24"/>
          <w:szCs w:val="24"/>
        </w:rPr>
      </w:pPr>
    </w:p>
    <w:p w14:paraId="521D33D6" w14:textId="77777777" w:rsidR="00C278AE" w:rsidRDefault="00C278AE" w:rsidP="008904B0">
      <w:pPr>
        <w:spacing w:line="480" w:lineRule="auto"/>
        <w:rPr>
          <w:rFonts w:ascii="Times New Roman" w:hAnsi="Times New Roman" w:cs="Times New Roman"/>
          <w:sz w:val="24"/>
          <w:szCs w:val="24"/>
        </w:rPr>
      </w:pPr>
    </w:p>
    <w:p w14:paraId="34D35482" w14:textId="217FBB79" w:rsidR="008904B0" w:rsidRDefault="009B7FFC" w:rsidP="008904B0">
      <w:pPr>
        <w:spacing w:line="480" w:lineRule="auto"/>
        <w:jc w:val="center"/>
        <w:rPr>
          <w:rFonts w:ascii="Times New Roman" w:hAnsi="Times New Roman" w:cs="Times New Roman"/>
          <w:sz w:val="24"/>
          <w:szCs w:val="24"/>
        </w:rPr>
      </w:pPr>
      <w:r>
        <w:rPr>
          <w:rFonts w:ascii="Times New Roman" w:hAnsi="Times New Roman" w:cs="Times New Roman"/>
          <w:sz w:val="24"/>
          <w:szCs w:val="24"/>
        </w:rPr>
        <w:t>Criminal Justice Assignment</w:t>
      </w:r>
      <w:r w:rsidR="00FF3F0E">
        <w:rPr>
          <w:rFonts w:ascii="Times New Roman" w:hAnsi="Times New Roman" w:cs="Times New Roman"/>
          <w:sz w:val="24"/>
          <w:szCs w:val="24"/>
        </w:rPr>
        <w:t xml:space="preserve"> </w:t>
      </w:r>
    </w:p>
    <w:p w14:paraId="202C07A7" w14:textId="77777777" w:rsidR="008904B0" w:rsidRPr="008904B0" w:rsidRDefault="00FF3F0E" w:rsidP="008904B0">
      <w:pPr>
        <w:spacing w:line="480" w:lineRule="auto"/>
        <w:jc w:val="center"/>
        <w:rPr>
          <w:rFonts w:ascii="Times New Roman" w:hAnsi="Times New Roman" w:cs="Times New Roman"/>
          <w:sz w:val="24"/>
          <w:szCs w:val="24"/>
        </w:rPr>
      </w:pPr>
      <w:r w:rsidRPr="008904B0">
        <w:rPr>
          <w:rFonts w:ascii="Times New Roman" w:hAnsi="Times New Roman" w:cs="Times New Roman"/>
          <w:sz w:val="24"/>
          <w:szCs w:val="24"/>
        </w:rPr>
        <w:t>Student’s name</w:t>
      </w:r>
    </w:p>
    <w:p w14:paraId="542E66C9" w14:textId="77777777" w:rsidR="008904B0" w:rsidRPr="008904B0" w:rsidRDefault="00FF3F0E" w:rsidP="008904B0">
      <w:pPr>
        <w:spacing w:line="480" w:lineRule="auto"/>
        <w:jc w:val="center"/>
        <w:rPr>
          <w:rFonts w:ascii="Times New Roman" w:hAnsi="Times New Roman" w:cs="Times New Roman"/>
          <w:sz w:val="24"/>
          <w:szCs w:val="24"/>
        </w:rPr>
      </w:pPr>
      <w:r w:rsidRPr="008904B0">
        <w:rPr>
          <w:rFonts w:ascii="Times New Roman" w:hAnsi="Times New Roman" w:cs="Times New Roman"/>
          <w:sz w:val="24"/>
          <w:szCs w:val="24"/>
        </w:rPr>
        <w:t>Instructor’s Name</w:t>
      </w:r>
    </w:p>
    <w:p w14:paraId="132A140D" w14:textId="77777777" w:rsidR="008904B0" w:rsidRPr="008904B0" w:rsidRDefault="00FF3F0E" w:rsidP="008904B0">
      <w:pPr>
        <w:spacing w:line="480" w:lineRule="auto"/>
        <w:jc w:val="center"/>
        <w:rPr>
          <w:rFonts w:ascii="Times New Roman" w:hAnsi="Times New Roman" w:cs="Times New Roman"/>
          <w:sz w:val="24"/>
          <w:szCs w:val="24"/>
        </w:rPr>
      </w:pPr>
      <w:r w:rsidRPr="008904B0">
        <w:rPr>
          <w:rFonts w:ascii="Times New Roman" w:hAnsi="Times New Roman" w:cs="Times New Roman"/>
          <w:sz w:val="24"/>
          <w:szCs w:val="24"/>
        </w:rPr>
        <w:t>Institutional Affiliation</w:t>
      </w:r>
    </w:p>
    <w:p w14:paraId="0BCEAE86" w14:textId="77777777" w:rsidR="008904B0" w:rsidRDefault="008904B0" w:rsidP="008904B0">
      <w:pPr>
        <w:spacing w:line="480" w:lineRule="auto"/>
        <w:jc w:val="center"/>
        <w:rPr>
          <w:rFonts w:ascii="Times New Roman" w:hAnsi="Times New Roman" w:cs="Times New Roman"/>
          <w:sz w:val="24"/>
          <w:szCs w:val="24"/>
        </w:rPr>
      </w:pPr>
    </w:p>
    <w:p w14:paraId="69F07A4A" w14:textId="77777777" w:rsidR="008904B0" w:rsidRDefault="008904B0" w:rsidP="008904B0">
      <w:pPr>
        <w:spacing w:line="480" w:lineRule="auto"/>
        <w:rPr>
          <w:rFonts w:ascii="Times New Roman" w:hAnsi="Times New Roman" w:cs="Times New Roman"/>
          <w:sz w:val="24"/>
          <w:szCs w:val="24"/>
        </w:rPr>
      </w:pPr>
    </w:p>
    <w:p w14:paraId="42AF3317" w14:textId="77777777" w:rsidR="008904B0" w:rsidRDefault="008904B0" w:rsidP="008904B0">
      <w:pPr>
        <w:spacing w:line="480" w:lineRule="auto"/>
        <w:rPr>
          <w:rFonts w:ascii="Times New Roman" w:hAnsi="Times New Roman" w:cs="Times New Roman"/>
          <w:sz w:val="24"/>
          <w:szCs w:val="24"/>
        </w:rPr>
      </w:pPr>
    </w:p>
    <w:p w14:paraId="1A5EAF48" w14:textId="77777777" w:rsidR="008904B0" w:rsidRDefault="008904B0" w:rsidP="008904B0">
      <w:pPr>
        <w:spacing w:line="480" w:lineRule="auto"/>
        <w:rPr>
          <w:rFonts w:ascii="Times New Roman" w:hAnsi="Times New Roman" w:cs="Times New Roman"/>
          <w:sz w:val="24"/>
          <w:szCs w:val="24"/>
        </w:rPr>
      </w:pPr>
    </w:p>
    <w:p w14:paraId="1D723542" w14:textId="77777777" w:rsidR="008904B0" w:rsidRDefault="008904B0" w:rsidP="008904B0">
      <w:pPr>
        <w:spacing w:line="480" w:lineRule="auto"/>
        <w:rPr>
          <w:rFonts w:ascii="Times New Roman" w:hAnsi="Times New Roman" w:cs="Times New Roman"/>
          <w:sz w:val="24"/>
          <w:szCs w:val="24"/>
        </w:rPr>
      </w:pPr>
    </w:p>
    <w:p w14:paraId="476FCCFA" w14:textId="77777777" w:rsidR="008904B0" w:rsidRDefault="008904B0" w:rsidP="008904B0">
      <w:pPr>
        <w:spacing w:line="480" w:lineRule="auto"/>
        <w:rPr>
          <w:rFonts w:ascii="Times New Roman" w:hAnsi="Times New Roman" w:cs="Times New Roman"/>
          <w:sz w:val="24"/>
          <w:szCs w:val="24"/>
        </w:rPr>
      </w:pPr>
    </w:p>
    <w:p w14:paraId="438F2865" w14:textId="77777777" w:rsidR="008904B0" w:rsidRDefault="008904B0" w:rsidP="008904B0">
      <w:pPr>
        <w:spacing w:line="480" w:lineRule="auto"/>
        <w:rPr>
          <w:rFonts w:ascii="Times New Roman" w:hAnsi="Times New Roman" w:cs="Times New Roman"/>
          <w:sz w:val="24"/>
          <w:szCs w:val="24"/>
        </w:rPr>
      </w:pPr>
    </w:p>
    <w:p w14:paraId="5D492A8D" w14:textId="77777777" w:rsidR="00C278AE" w:rsidRDefault="00FF3F0E">
      <w:pPr>
        <w:rPr>
          <w:rFonts w:ascii="Times New Roman" w:hAnsi="Times New Roman" w:cs="Times New Roman"/>
          <w:b/>
          <w:sz w:val="24"/>
          <w:szCs w:val="24"/>
        </w:rPr>
      </w:pPr>
      <w:r>
        <w:rPr>
          <w:rFonts w:ascii="Times New Roman" w:hAnsi="Times New Roman" w:cs="Times New Roman"/>
          <w:b/>
          <w:sz w:val="24"/>
          <w:szCs w:val="24"/>
        </w:rPr>
        <w:br w:type="page"/>
      </w:r>
    </w:p>
    <w:p w14:paraId="679FA827" w14:textId="77777777" w:rsidR="003B17EF" w:rsidRDefault="009B7FFC" w:rsidP="003B17E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Criminal Justice Assignment</w:t>
      </w:r>
      <w:r w:rsidR="00FF3F0E">
        <w:rPr>
          <w:rFonts w:ascii="Times New Roman" w:hAnsi="Times New Roman" w:cs="Times New Roman"/>
          <w:sz w:val="24"/>
          <w:szCs w:val="24"/>
        </w:rPr>
        <w:t xml:space="preserve"> </w:t>
      </w:r>
    </w:p>
    <w:p w14:paraId="0120C9AC" w14:textId="5AE6E9AE" w:rsidR="00BF277A" w:rsidRPr="003B17EF" w:rsidRDefault="00FF3F0E" w:rsidP="003B17EF">
      <w:pPr>
        <w:spacing w:line="480" w:lineRule="auto"/>
        <w:rPr>
          <w:rFonts w:ascii="Times New Roman" w:hAnsi="Times New Roman" w:cs="Times New Roman"/>
          <w:sz w:val="24"/>
          <w:szCs w:val="24"/>
        </w:rPr>
      </w:pPr>
      <w:r w:rsidRPr="008904B0">
        <w:rPr>
          <w:rFonts w:ascii="Times New Roman" w:hAnsi="Times New Roman" w:cs="Times New Roman"/>
          <w:b/>
          <w:sz w:val="24"/>
          <w:szCs w:val="24"/>
        </w:rPr>
        <w:t xml:space="preserve">Summary of facts </w:t>
      </w:r>
    </w:p>
    <w:p w14:paraId="3D8C264C" w14:textId="77777777" w:rsidR="00BF277A" w:rsidRDefault="00BF277A" w:rsidP="00BF277A">
      <w:pPr>
        <w:spacing w:line="480" w:lineRule="auto"/>
        <w:ind w:firstLine="720"/>
        <w:rPr>
          <w:rFonts w:ascii="Times New Roman" w:hAnsi="Times New Roman" w:cs="Times New Roman"/>
          <w:sz w:val="24"/>
          <w:szCs w:val="24"/>
        </w:rPr>
      </w:pPr>
      <w:r w:rsidRPr="00BF277A">
        <w:rPr>
          <w:rFonts w:ascii="Times New Roman" w:hAnsi="Times New Roman" w:cs="Times New Roman"/>
          <w:sz w:val="24"/>
          <w:szCs w:val="24"/>
        </w:rPr>
        <w:t>This research examined the criminological essence of officer Speedy from the Leo Police department. The research is conducted to determine how the case of Officer Speedy who knocked down a pedestrian while trying to chase a black sports car that appeared to be careening and it nearly hit the officer’s cruiser. Officer Speedy has no some immunity and the fact that she hit and killed a pedestrian, she can be sued in a court of law. Likewise, the city of Saint Leo is also sued by the family of the pedestrian who was hit by Officer Leo.</w:t>
      </w:r>
    </w:p>
    <w:p w14:paraId="371796BD" w14:textId="61E58780" w:rsidR="00BF277A" w:rsidRPr="00BF277A" w:rsidRDefault="00BF277A" w:rsidP="00BF277A">
      <w:pPr>
        <w:spacing w:line="480" w:lineRule="auto"/>
        <w:ind w:firstLine="720"/>
        <w:rPr>
          <w:rFonts w:ascii="Times New Roman" w:hAnsi="Times New Roman" w:cs="Times New Roman"/>
          <w:b/>
          <w:sz w:val="24"/>
          <w:szCs w:val="24"/>
        </w:rPr>
      </w:pPr>
      <w:r w:rsidRPr="00BF277A">
        <w:rPr>
          <w:rFonts w:ascii="Times New Roman" w:hAnsi="Times New Roman" w:cs="Times New Roman"/>
          <w:sz w:val="24"/>
          <w:szCs w:val="24"/>
        </w:rPr>
        <w:t xml:space="preserve"> In most cases, an accident involving a police car is handled differently from an ordinary accident. Since officer Leo hit the pedestrian and killed him while on duty, she will be covered by the city’s insurance policy but not a regular auto insurance coverage policy. For this scenario, it means the kind of claim process may vary, and the city may even take extra-long to examine your claim. Previous studies have shown that, in such types of cases injured victims or if the victim succumbed to the injuries the family of the victim needs to hire an advocate to exert pressure on the cop so that the concerned parties are compensated for their injuries or loss of their loved one.</w:t>
      </w:r>
    </w:p>
    <w:p w14:paraId="783EDCD6" w14:textId="7F3F366B" w:rsidR="00BF277A" w:rsidRPr="00BF277A" w:rsidRDefault="00BF277A" w:rsidP="00BF277A">
      <w:pPr>
        <w:spacing w:line="480" w:lineRule="auto"/>
        <w:ind w:firstLine="720"/>
        <w:rPr>
          <w:rFonts w:ascii="Times New Roman" w:hAnsi="Times New Roman" w:cs="Times New Roman"/>
          <w:sz w:val="24"/>
          <w:szCs w:val="24"/>
        </w:rPr>
      </w:pPr>
      <w:r w:rsidRPr="00BF277A">
        <w:rPr>
          <w:rFonts w:ascii="Times New Roman" w:hAnsi="Times New Roman" w:cs="Times New Roman"/>
          <w:sz w:val="24"/>
          <w:szCs w:val="24"/>
        </w:rPr>
        <w:t xml:space="preserve"> The fact that both the family of the deceased and the family of the owner of the sports car are threatening to file a lawsuit against officer Speedy, it is prudent to investigate the facts about this case scenario. In such a case scenario, it is important to examine what Officer Speedy was doing before she hit the pedestrian to death. Another aspect of examination is to look at how the officer was driving. If it is proven beyond doubt that officer Speedy was negligent enough to have killed the pedestrian, then it implies that the family of the deceased may be able to be compensated for the loss of their loved one by the city or the county. Accidents caused by police officers generally involve the breach of some traffic laws such as over speeding, failure to signal, failure to provide the right of way, driving the wrong way on a divided roadway and running a stop sign. </w:t>
      </w:r>
    </w:p>
    <w:p w14:paraId="1EAB0763" w14:textId="700EB4E9" w:rsidR="00BF277A" w:rsidRPr="00BF277A" w:rsidRDefault="00BF277A" w:rsidP="00BF277A">
      <w:pPr>
        <w:spacing w:line="480" w:lineRule="auto"/>
        <w:ind w:firstLine="720"/>
        <w:rPr>
          <w:rFonts w:ascii="Times New Roman" w:hAnsi="Times New Roman" w:cs="Times New Roman"/>
          <w:sz w:val="24"/>
          <w:szCs w:val="24"/>
        </w:rPr>
      </w:pPr>
      <w:r w:rsidRPr="00BF277A">
        <w:rPr>
          <w:rFonts w:ascii="Times New Roman" w:hAnsi="Times New Roman" w:cs="Times New Roman"/>
          <w:sz w:val="24"/>
          <w:szCs w:val="24"/>
        </w:rPr>
        <w:t xml:space="preserve">If it is found that officer Speed was violating traffic law that resulted in her hitting the pedestrian, then she will be considered negligent. However, officer Speedy can enjoy the amnesty provided by the “emergency vehicle exemption” that excludes emergency vehicles from the effect of normal traffic laws. For the case of officer Speedy, as stated under vehicle code 21055, officer Speedy may only be exempted from the lawsuit by the two families if she was responding to an </w:t>
      </w:r>
      <w:r w:rsidRPr="00BF277A">
        <w:rPr>
          <w:rFonts w:ascii="Times New Roman" w:hAnsi="Times New Roman" w:cs="Times New Roman"/>
          <w:sz w:val="24"/>
          <w:szCs w:val="24"/>
        </w:rPr>
        <w:t>emergency,</w:t>
      </w:r>
      <w:r w:rsidRPr="00BF277A">
        <w:rPr>
          <w:rFonts w:ascii="Times New Roman" w:hAnsi="Times New Roman" w:cs="Times New Roman"/>
          <w:sz w:val="24"/>
          <w:szCs w:val="24"/>
        </w:rPr>
        <w:t xml:space="preserve"> she had applied the vehicles’ sirens and lights. </w:t>
      </w:r>
      <w:r w:rsidRPr="00BF277A">
        <w:rPr>
          <w:rFonts w:ascii="Times New Roman" w:hAnsi="Times New Roman" w:cs="Times New Roman"/>
          <w:sz w:val="24"/>
          <w:szCs w:val="24"/>
        </w:rPr>
        <w:t>Therefore,</w:t>
      </w:r>
      <w:r w:rsidRPr="00BF277A">
        <w:rPr>
          <w:rFonts w:ascii="Times New Roman" w:hAnsi="Times New Roman" w:cs="Times New Roman"/>
          <w:sz w:val="24"/>
          <w:szCs w:val="24"/>
        </w:rPr>
        <w:t xml:space="preserve"> the police officer is required to comply with specific vehicle code to be excluded from the breach of the traffic laws. </w:t>
      </w:r>
    </w:p>
    <w:p w14:paraId="22472E5E" w14:textId="77777777" w:rsidR="00BF277A" w:rsidRPr="00BF277A" w:rsidRDefault="00BF277A" w:rsidP="00BF277A">
      <w:pPr>
        <w:spacing w:line="480" w:lineRule="auto"/>
        <w:rPr>
          <w:rFonts w:ascii="Times New Roman" w:hAnsi="Times New Roman" w:cs="Times New Roman"/>
          <w:b/>
          <w:sz w:val="24"/>
          <w:szCs w:val="24"/>
        </w:rPr>
      </w:pPr>
      <w:r w:rsidRPr="00BF277A">
        <w:rPr>
          <w:rFonts w:ascii="Times New Roman" w:hAnsi="Times New Roman" w:cs="Times New Roman"/>
          <w:b/>
          <w:sz w:val="24"/>
          <w:szCs w:val="24"/>
        </w:rPr>
        <w:t xml:space="preserve">Issues Presented </w:t>
      </w:r>
    </w:p>
    <w:p w14:paraId="1A059795" w14:textId="36568CDA" w:rsidR="00BF277A" w:rsidRDefault="00BF277A" w:rsidP="00BF277A">
      <w:pPr>
        <w:spacing w:line="480" w:lineRule="auto"/>
        <w:ind w:firstLine="720"/>
        <w:rPr>
          <w:rFonts w:ascii="Times New Roman" w:hAnsi="Times New Roman" w:cs="Times New Roman"/>
          <w:sz w:val="24"/>
          <w:szCs w:val="24"/>
        </w:rPr>
      </w:pPr>
      <w:r w:rsidRPr="00BF277A">
        <w:rPr>
          <w:rFonts w:ascii="Times New Roman" w:hAnsi="Times New Roman" w:cs="Times New Roman"/>
          <w:sz w:val="24"/>
          <w:szCs w:val="24"/>
        </w:rPr>
        <w:t>Legal issues presented to help determine if officer Speedy had violated the traffic laws by the sheriff include the issue about whether officer speedy was responding to an emergency. The issue about the response to the call of an emergency is raised so that the officer can be exempted specific traffic laws. The common emergencies that can make an officer exempted from certain traffic laws include rescue operation, responding to a fire alarm, operating a fire department vehicle moving from one area to another in response to an emergency call. Another issue was that the patrol car had lights and sirens on</w:t>
      </w:r>
      <w:sdt>
        <w:sdtPr>
          <w:rPr>
            <w:rFonts w:ascii="Times New Roman" w:hAnsi="Times New Roman" w:cs="Times New Roman"/>
            <w:sz w:val="24"/>
            <w:szCs w:val="24"/>
          </w:rPr>
          <w:id w:val="-313951363"/>
          <w:citation/>
        </w:sdtPr>
        <w:sdtContent>
          <w:r w:rsidR="003B17EF">
            <w:rPr>
              <w:rFonts w:ascii="Times New Roman" w:hAnsi="Times New Roman" w:cs="Times New Roman"/>
              <w:sz w:val="24"/>
              <w:szCs w:val="24"/>
            </w:rPr>
            <w:fldChar w:fldCharType="begin"/>
          </w:r>
          <w:r w:rsidR="003B17EF">
            <w:rPr>
              <w:rFonts w:ascii="Times New Roman" w:hAnsi="Times New Roman" w:cs="Times New Roman"/>
              <w:sz w:val="24"/>
              <w:szCs w:val="24"/>
            </w:rPr>
            <w:instrText xml:space="preserve"> CITATION But17 \l 1033 </w:instrText>
          </w:r>
          <w:r w:rsidR="003B17EF">
            <w:rPr>
              <w:rFonts w:ascii="Times New Roman" w:hAnsi="Times New Roman" w:cs="Times New Roman"/>
              <w:sz w:val="24"/>
              <w:szCs w:val="24"/>
            </w:rPr>
            <w:fldChar w:fldCharType="separate"/>
          </w:r>
          <w:r w:rsidR="003B17EF">
            <w:rPr>
              <w:rFonts w:ascii="Times New Roman" w:hAnsi="Times New Roman" w:cs="Times New Roman"/>
              <w:noProof/>
              <w:sz w:val="24"/>
              <w:szCs w:val="24"/>
            </w:rPr>
            <w:t xml:space="preserve"> </w:t>
          </w:r>
          <w:r w:rsidR="003B17EF" w:rsidRPr="003B17EF">
            <w:rPr>
              <w:rFonts w:ascii="Times New Roman" w:hAnsi="Times New Roman" w:cs="Times New Roman"/>
              <w:noProof/>
              <w:sz w:val="24"/>
              <w:szCs w:val="24"/>
            </w:rPr>
            <w:t>(Button, 2017)</w:t>
          </w:r>
          <w:r w:rsidR="003B17EF">
            <w:rPr>
              <w:rFonts w:ascii="Times New Roman" w:hAnsi="Times New Roman" w:cs="Times New Roman"/>
              <w:sz w:val="24"/>
              <w:szCs w:val="24"/>
            </w:rPr>
            <w:fldChar w:fldCharType="end"/>
          </w:r>
        </w:sdtContent>
      </w:sdt>
      <w:r w:rsidRPr="00BF277A">
        <w:rPr>
          <w:rFonts w:ascii="Times New Roman" w:hAnsi="Times New Roman" w:cs="Times New Roman"/>
          <w:sz w:val="24"/>
          <w:szCs w:val="24"/>
        </w:rPr>
        <w:t>. When an officer is responding to an emergency call, he or she is obliged to have lights and sirens of the vehicle on. This is necessary as it warns other drivers on the way that a vehicle on an emergency call is coming and the other vehicles should pull over where possible</w:t>
      </w:r>
      <w:sdt>
        <w:sdtPr>
          <w:rPr>
            <w:rFonts w:ascii="Times New Roman" w:hAnsi="Times New Roman" w:cs="Times New Roman"/>
            <w:sz w:val="24"/>
            <w:szCs w:val="24"/>
          </w:rPr>
          <w:id w:val="-1257671970"/>
          <w:citation/>
        </w:sdtPr>
        <w:sdtContent>
          <w:r w:rsidR="003B17EF">
            <w:rPr>
              <w:rFonts w:ascii="Times New Roman" w:hAnsi="Times New Roman" w:cs="Times New Roman"/>
              <w:sz w:val="24"/>
              <w:szCs w:val="24"/>
            </w:rPr>
            <w:fldChar w:fldCharType="begin"/>
          </w:r>
          <w:r w:rsidR="003B17EF">
            <w:rPr>
              <w:rFonts w:ascii="Times New Roman" w:hAnsi="Times New Roman" w:cs="Times New Roman"/>
              <w:sz w:val="24"/>
              <w:szCs w:val="24"/>
            </w:rPr>
            <w:instrText xml:space="preserve"> CITATION Cas15 \l 1033 </w:instrText>
          </w:r>
          <w:r w:rsidR="003B17EF">
            <w:rPr>
              <w:rFonts w:ascii="Times New Roman" w:hAnsi="Times New Roman" w:cs="Times New Roman"/>
              <w:sz w:val="24"/>
              <w:szCs w:val="24"/>
            </w:rPr>
            <w:fldChar w:fldCharType="separate"/>
          </w:r>
          <w:r w:rsidR="003B17EF">
            <w:rPr>
              <w:rFonts w:ascii="Times New Roman" w:hAnsi="Times New Roman" w:cs="Times New Roman"/>
              <w:noProof/>
              <w:sz w:val="24"/>
              <w:szCs w:val="24"/>
            </w:rPr>
            <w:t xml:space="preserve"> </w:t>
          </w:r>
          <w:r w:rsidR="003B17EF" w:rsidRPr="003B17EF">
            <w:rPr>
              <w:rFonts w:ascii="Times New Roman" w:hAnsi="Times New Roman" w:cs="Times New Roman"/>
              <w:noProof/>
              <w:sz w:val="24"/>
              <w:szCs w:val="24"/>
            </w:rPr>
            <w:t>(Castillo-Manzano, 2015)</w:t>
          </w:r>
          <w:r w:rsidR="003B17EF">
            <w:rPr>
              <w:rFonts w:ascii="Times New Roman" w:hAnsi="Times New Roman" w:cs="Times New Roman"/>
              <w:sz w:val="24"/>
              <w:szCs w:val="24"/>
            </w:rPr>
            <w:fldChar w:fldCharType="end"/>
          </w:r>
        </w:sdtContent>
      </w:sdt>
      <w:r w:rsidRPr="00BF277A">
        <w:rPr>
          <w:rFonts w:ascii="Times New Roman" w:hAnsi="Times New Roman" w:cs="Times New Roman"/>
          <w:sz w:val="24"/>
          <w:szCs w:val="24"/>
        </w:rPr>
        <w:t xml:space="preserve">. </w:t>
      </w:r>
    </w:p>
    <w:p w14:paraId="1FCA97FA" w14:textId="159F4422" w:rsidR="00BF277A" w:rsidRPr="00BF277A" w:rsidRDefault="00BF277A" w:rsidP="00BF277A">
      <w:pPr>
        <w:spacing w:line="480" w:lineRule="auto"/>
        <w:ind w:firstLine="720"/>
        <w:rPr>
          <w:rFonts w:ascii="Times New Roman" w:hAnsi="Times New Roman" w:cs="Times New Roman"/>
          <w:sz w:val="24"/>
          <w:szCs w:val="24"/>
        </w:rPr>
      </w:pPr>
      <w:r w:rsidRPr="00BF277A">
        <w:rPr>
          <w:rFonts w:ascii="Times New Roman" w:hAnsi="Times New Roman" w:cs="Times New Roman"/>
          <w:sz w:val="24"/>
          <w:szCs w:val="24"/>
        </w:rPr>
        <w:t>Finally, the issue of officer Speedy being negligent in causing the accident was also raised. Given that officer Speedy was driving her cruiser while the lights and sirens were on and still, she was responding to an emergency call, it is still possible that she was negligent. So</w:t>
      </w:r>
      <w:r>
        <w:rPr>
          <w:rFonts w:ascii="Times New Roman" w:hAnsi="Times New Roman" w:cs="Times New Roman"/>
          <w:sz w:val="24"/>
          <w:szCs w:val="24"/>
        </w:rPr>
        <w:t>,</w:t>
      </w:r>
      <w:r w:rsidRPr="00BF277A">
        <w:rPr>
          <w:rFonts w:ascii="Times New Roman" w:hAnsi="Times New Roman" w:cs="Times New Roman"/>
          <w:sz w:val="24"/>
          <w:szCs w:val="24"/>
        </w:rPr>
        <w:t xml:space="preserve"> this final issue is raised for the sake of the bereaved and the other parties. </w:t>
      </w:r>
    </w:p>
    <w:p w14:paraId="3A3524C4" w14:textId="77777777" w:rsidR="00BF277A" w:rsidRPr="00BF277A" w:rsidRDefault="00BF277A" w:rsidP="00BF277A">
      <w:pPr>
        <w:spacing w:line="480" w:lineRule="auto"/>
        <w:rPr>
          <w:rFonts w:ascii="Times New Roman" w:hAnsi="Times New Roman" w:cs="Times New Roman"/>
          <w:b/>
          <w:sz w:val="24"/>
          <w:szCs w:val="24"/>
        </w:rPr>
      </w:pPr>
      <w:r w:rsidRPr="00BF277A">
        <w:rPr>
          <w:rFonts w:ascii="Times New Roman" w:hAnsi="Times New Roman" w:cs="Times New Roman"/>
          <w:b/>
          <w:sz w:val="24"/>
          <w:szCs w:val="24"/>
        </w:rPr>
        <w:t>Arguments presented by each side</w:t>
      </w:r>
    </w:p>
    <w:p w14:paraId="7FBD6AC8" w14:textId="77777777" w:rsidR="00BF277A" w:rsidRDefault="00BF277A" w:rsidP="00BF277A">
      <w:pPr>
        <w:spacing w:line="480" w:lineRule="auto"/>
        <w:ind w:firstLine="720"/>
        <w:rPr>
          <w:rFonts w:ascii="Times New Roman" w:hAnsi="Times New Roman" w:cs="Times New Roman"/>
          <w:sz w:val="24"/>
          <w:szCs w:val="24"/>
        </w:rPr>
      </w:pPr>
      <w:r w:rsidRPr="00BF277A">
        <w:rPr>
          <w:rFonts w:ascii="Times New Roman" w:hAnsi="Times New Roman" w:cs="Times New Roman"/>
          <w:sz w:val="24"/>
          <w:szCs w:val="24"/>
        </w:rPr>
        <w:t>The case scenario had three sides. The first side is made up of the family of the deceased pedestrian. The family of the deceased filed a lawsuit petitioning both the officer and the city of Saint Leo. The family wants to be compensated for the loss of their loved one due to the negligence driving of officer Speedy. They argue that the fact that the deceased was using the sidewalk, but the officer still went for him and knocked him to death, it is a show of total negligence. The family argues that the officer Speedy failed to adhere to the duty of care when behind the wheel and so this was negligence. The main point of concern for the family is that since the officer did not watch out for the pedestrians on the road, failed to apply reasonable care while driving the cruiser and above all, she was unable to manage the speed and movement of the cruiser, the law must take its course.</w:t>
      </w:r>
    </w:p>
    <w:p w14:paraId="23D04FF7" w14:textId="7A509051" w:rsidR="00BF277A" w:rsidRPr="00BF277A" w:rsidRDefault="00BF277A" w:rsidP="00BF277A">
      <w:pPr>
        <w:spacing w:line="480" w:lineRule="auto"/>
        <w:ind w:firstLine="720"/>
        <w:rPr>
          <w:rFonts w:ascii="Times New Roman" w:hAnsi="Times New Roman" w:cs="Times New Roman"/>
          <w:sz w:val="24"/>
          <w:szCs w:val="24"/>
        </w:rPr>
      </w:pPr>
      <w:r w:rsidRPr="00BF277A">
        <w:rPr>
          <w:rFonts w:ascii="Times New Roman" w:hAnsi="Times New Roman" w:cs="Times New Roman"/>
          <w:sz w:val="24"/>
          <w:szCs w:val="24"/>
        </w:rPr>
        <w:t xml:space="preserve">  The second side is represented by the family of the owner of the sports car that was being chased by officer Speedy after it was seen careening.  For the second side, the argument was that the officer breached the traffic laws as she did not have any of the lights or sirens on. So</w:t>
      </w:r>
      <w:r>
        <w:rPr>
          <w:rFonts w:ascii="Times New Roman" w:hAnsi="Times New Roman" w:cs="Times New Roman"/>
          <w:sz w:val="24"/>
          <w:szCs w:val="24"/>
        </w:rPr>
        <w:t>,</w:t>
      </w:r>
      <w:r w:rsidRPr="00BF277A">
        <w:rPr>
          <w:rFonts w:ascii="Times New Roman" w:hAnsi="Times New Roman" w:cs="Times New Roman"/>
          <w:sz w:val="24"/>
          <w:szCs w:val="24"/>
        </w:rPr>
        <w:t xml:space="preserve"> it was difficult for him to know if she was a cop. The family also argued that the police officer abused her role of office by not following the traffic laws simply because she was a cop. Due to all this breach of the traffic laws, the officer should stand responsible for the damage incurred by the sports car. Then the third side is the Sherriff. The third side did not raise arguments as it was the sheriff who is a law enforcement agency, so the law only guides it. </w:t>
      </w:r>
      <w:r w:rsidRPr="00BF277A">
        <w:rPr>
          <w:rFonts w:ascii="Times New Roman" w:hAnsi="Times New Roman" w:cs="Times New Roman"/>
          <w:sz w:val="24"/>
          <w:szCs w:val="24"/>
        </w:rPr>
        <w:t>However,</w:t>
      </w:r>
      <w:r w:rsidRPr="00BF277A">
        <w:rPr>
          <w:rFonts w:ascii="Times New Roman" w:hAnsi="Times New Roman" w:cs="Times New Roman"/>
          <w:sz w:val="24"/>
          <w:szCs w:val="24"/>
        </w:rPr>
        <w:t xml:space="preserve"> it is unfortunate that the sheriff police department does not have any hot pursuit policy, so the implicated police may lack the amnesty. </w:t>
      </w:r>
    </w:p>
    <w:p w14:paraId="09988BA1" w14:textId="77777777" w:rsidR="00BF277A" w:rsidRPr="00BF277A" w:rsidRDefault="00BF277A" w:rsidP="00BF277A">
      <w:pPr>
        <w:spacing w:line="480" w:lineRule="auto"/>
        <w:rPr>
          <w:rFonts w:ascii="Times New Roman" w:hAnsi="Times New Roman" w:cs="Times New Roman"/>
          <w:b/>
          <w:sz w:val="24"/>
          <w:szCs w:val="24"/>
        </w:rPr>
      </w:pPr>
      <w:r w:rsidRPr="00BF277A">
        <w:rPr>
          <w:rFonts w:ascii="Times New Roman" w:hAnsi="Times New Roman" w:cs="Times New Roman"/>
          <w:b/>
          <w:sz w:val="24"/>
          <w:szCs w:val="24"/>
        </w:rPr>
        <w:t>Applicable laws</w:t>
      </w:r>
    </w:p>
    <w:p w14:paraId="4B938147" w14:textId="1FA3F1C2" w:rsidR="00BF277A" w:rsidRDefault="00BF277A" w:rsidP="00BF277A">
      <w:pPr>
        <w:spacing w:line="480" w:lineRule="auto"/>
        <w:ind w:firstLine="720"/>
        <w:rPr>
          <w:rFonts w:ascii="Times New Roman" w:hAnsi="Times New Roman" w:cs="Times New Roman"/>
          <w:sz w:val="24"/>
          <w:szCs w:val="24"/>
        </w:rPr>
      </w:pPr>
      <w:r w:rsidRPr="00BF277A">
        <w:rPr>
          <w:rFonts w:ascii="Times New Roman" w:hAnsi="Times New Roman" w:cs="Times New Roman"/>
          <w:sz w:val="24"/>
          <w:szCs w:val="24"/>
        </w:rPr>
        <w:t>According to the vehicle code 22650, the law states that if the officer was driving in response to an emergency call or was involved in a rescue operation or the vehicle was in pursuit of the violator of the law, and then the vehicle shall be exempted from specific traffic laws</w:t>
      </w:r>
      <w:sdt>
        <w:sdtPr>
          <w:rPr>
            <w:rFonts w:ascii="Times New Roman" w:hAnsi="Times New Roman" w:cs="Times New Roman"/>
            <w:sz w:val="24"/>
            <w:szCs w:val="24"/>
          </w:rPr>
          <w:id w:val="-993566820"/>
          <w:citation/>
        </w:sdtPr>
        <w:sdtContent>
          <w:r w:rsidR="003B17EF">
            <w:rPr>
              <w:rFonts w:ascii="Times New Roman" w:hAnsi="Times New Roman" w:cs="Times New Roman"/>
              <w:sz w:val="24"/>
              <w:szCs w:val="24"/>
            </w:rPr>
            <w:fldChar w:fldCharType="begin"/>
          </w:r>
          <w:r w:rsidR="003B17EF">
            <w:rPr>
              <w:rFonts w:ascii="Times New Roman" w:hAnsi="Times New Roman" w:cs="Times New Roman"/>
              <w:sz w:val="24"/>
              <w:szCs w:val="24"/>
            </w:rPr>
            <w:instrText xml:space="preserve"> CITATION Mie14 \l 1033 </w:instrText>
          </w:r>
          <w:r w:rsidR="003B17EF">
            <w:rPr>
              <w:rFonts w:ascii="Times New Roman" w:hAnsi="Times New Roman" w:cs="Times New Roman"/>
              <w:sz w:val="24"/>
              <w:szCs w:val="24"/>
            </w:rPr>
            <w:fldChar w:fldCharType="separate"/>
          </w:r>
          <w:r w:rsidR="003B17EF">
            <w:rPr>
              <w:rFonts w:ascii="Times New Roman" w:hAnsi="Times New Roman" w:cs="Times New Roman"/>
              <w:noProof/>
              <w:sz w:val="24"/>
              <w:szCs w:val="24"/>
            </w:rPr>
            <w:t xml:space="preserve"> </w:t>
          </w:r>
          <w:r w:rsidR="003B17EF" w:rsidRPr="003B17EF">
            <w:rPr>
              <w:rFonts w:ascii="Times New Roman" w:hAnsi="Times New Roman" w:cs="Times New Roman"/>
              <w:noProof/>
              <w:sz w:val="24"/>
              <w:szCs w:val="24"/>
            </w:rPr>
            <w:t>(Miers, 2014)</w:t>
          </w:r>
          <w:r w:rsidR="003B17EF">
            <w:rPr>
              <w:rFonts w:ascii="Times New Roman" w:hAnsi="Times New Roman" w:cs="Times New Roman"/>
              <w:sz w:val="24"/>
              <w:szCs w:val="24"/>
            </w:rPr>
            <w:fldChar w:fldCharType="end"/>
          </w:r>
        </w:sdtContent>
      </w:sdt>
      <w:r w:rsidRPr="00BF277A">
        <w:rPr>
          <w:rFonts w:ascii="Times New Roman" w:hAnsi="Times New Roman" w:cs="Times New Roman"/>
          <w:sz w:val="24"/>
          <w:szCs w:val="24"/>
        </w:rPr>
        <w:t>. Another law also dictates that if the driver operating the vehicle in an emergency sounds a siren as it may be reasonably required and the vehicle has its red lamp visible as a warning to the approaching pedestrians and drivers, then such a vehicle will be excluded from certain traffic laws</w:t>
      </w:r>
      <w:sdt>
        <w:sdtPr>
          <w:rPr>
            <w:rFonts w:ascii="Times New Roman" w:hAnsi="Times New Roman" w:cs="Times New Roman"/>
            <w:sz w:val="24"/>
            <w:szCs w:val="24"/>
          </w:rPr>
          <w:id w:val="-1914771578"/>
          <w:citation/>
        </w:sdtPr>
        <w:sdtContent>
          <w:r w:rsidR="003B17EF">
            <w:rPr>
              <w:rFonts w:ascii="Times New Roman" w:hAnsi="Times New Roman" w:cs="Times New Roman"/>
              <w:sz w:val="24"/>
              <w:szCs w:val="24"/>
            </w:rPr>
            <w:fldChar w:fldCharType="begin"/>
          </w:r>
          <w:r w:rsidR="003B17EF">
            <w:rPr>
              <w:rFonts w:ascii="Times New Roman" w:hAnsi="Times New Roman" w:cs="Times New Roman"/>
              <w:sz w:val="24"/>
              <w:szCs w:val="24"/>
            </w:rPr>
            <w:instrText xml:space="preserve"> CITATION Wic15 \l 1033 </w:instrText>
          </w:r>
          <w:r w:rsidR="003B17EF">
            <w:rPr>
              <w:rFonts w:ascii="Times New Roman" w:hAnsi="Times New Roman" w:cs="Times New Roman"/>
              <w:sz w:val="24"/>
              <w:szCs w:val="24"/>
            </w:rPr>
            <w:fldChar w:fldCharType="separate"/>
          </w:r>
          <w:r w:rsidR="003B17EF">
            <w:rPr>
              <w:rFonts w:ascii="Times New Roman" w:hAnsi="Times New Roman" w:cs="Times New Roman"/>
              <w:noProof/>
              <w:sz w:val="24"/>
              <w:szCs w:val="24"/>
            </w:rPr>
            <w:t xml:space="preserve"> </w:t>
          </w:r>
          <w:r w:rsidR="003B17EF" w:rsidRPr="003B17EF">
            <w:rPr>
              <w:rFonts w:ascii="Times New Roman" w:hAnsi="Times New Roman" w:cs="Times New Roman"/>
              <w:noProof/>
              <w:sz w:val="24"/>
              <w:szCs w:val="24"/>
            </w:rPr>
            <w:t>(Wickramasekera, 2015)</w:t>
          </w:r>
          <w:r w:rsidR="003B17EF">
            <w:rPr>
              <w:rFonts w:ascii="Times New Roman" w:hAnsi="Times New Roman" w:cs="Times New Roman"/>
              <w:sz w:val="24"/>
              <w:szCs w:val="24"/>
            </w:rPr>
            <w:fldChar w:fldCharType="end"/>
          </w:r>
        </w:sdtContent>
      </w:sdt>
      <w:r w:rsidRPr="00BF277A">
        <w:rPr>
          <w:rFonts w:ascii="Times New Roman" w:hAnsi="Times New Roman" w:cs="Times New Roman"/>
          <w:sz w:val="24"/>
          <w:szCs w:val="24"/>
        </w:rPr>
        <w:t xml:space="preserve">. </w:t>
      </w:r>
    </w:p>
    <w:p w14:paraId="3C314B3F" w14:textId="1A6E9005" w:rsidR="00BF277A" w:rsidRPr="00BF277A" w:rsidRDefault="00BF277A" w:rsidP="00BF277A">
      <w:pPr>
        <w:spacing w:line="480" w:lineRule="auto"/>
        <w:ind w:firstLine="720"/>
        <w:rPr>
          <w:rFonts w:ascii="Times New Roman" w:hAnsi="Times New Roman" w:cs="Times New Roman"/>
          <w:sz w:val="24"/>
          <w:szCs w:val="24"/>
        </w:rPr>
      </w:pPr>
      <w:r w:rsidRPr="00BF277A">
        <w:rPr>
          <w:rFonts w:ascii="Times New Roman" w:hAnsi="Times New Roman" w:cs="Times New Roman"/>
          <w:sz w:val="24"/>
          <w:szCs w:val="24"/>
        </w:rPr>
        <w:t>An unauthorized siren vehicle shall not sound a siren unless it is required by this section of the statute. From the basic international standard of care, the drivers are expected to be reasonably careful when behind the wheel. Drivers must always look out for pedestrians, other vehicles and any obstacle on the road. The drivers are also obliged to control the speed and motion of their vehicles. Any failure to adhere to these guidelines shall be perceived as negligence when driving a vehicle</w:t>
      </w:r>
      <w:sdt>
        <w:sdtPr>
          <w:rPr>
            <w:rFonts w:ascii="Times New Roman" w:hAnsi="Times New Roman" w:cs="Times New Roman"/>
            <w:sz w:val="24"/>
            <w:szCs w:val="24"/>
          </w:rPr>
          <w:id w:val="-578600068"/>
          <w:citation/>
        </w:sdtPr>
        <w:sdtContent>
          <w:r w:rsidR="003B17EF">
            <w:rPr>
              <w:rFonts w:ascii="Times New Roman" w:hAnsi="Times New Roman" w:cs="Times New Roman"/>
              <w:sz w:val="24"/>
              <w:szCs w:val="24"/>
            </w:rPr>
            <w:fldChar w:fldCharType="begin"/>
          </w:r>
          <w:r w:rsidR="003B17EF">
            <w:rPr>
              <w:rFonts w:ascii="Times New Roman" w:hAnsi="Times New Roman" w:cs="Times New Roman"/>
              <w:sz w:val="24"/>
              <w:szCs w:val="24"/>
            </w:rPr>
            <w:instrText xml:space="preserve"> CITATION Bra15 \l 1033 </w:instrText>
          </w:r>
          <w:r w:rsidR="003B17EF">
            <w:rPr>
              <w:rFonts w:ascii="Times New Roman" w:hAnsi="Times New Roman" w:cs="Times New Roman"/>
              <w:sz w:val="24"/>
              <w:szCs w:val="24"/>
            </w:rPr>
            <w:fldChar w:fldCharType="separate"/>
          </w:r>
          <w:r w:rsidR="003B17EF">
            <w:rPr>
              <w:rFonts w:ascii="Times New Roman" w:hAnsi="Times New Roman" w:cs="Times New Roman"/>
              <w:noProof/>
              <w:sz w:val="24"/>
              <w:szCs w:val="24"/>
            </w:rPr>
            <w:t xml:space="preserve"> </w:t>
          </w:r>
          <w:r w:rsidR="003B17EF" w:rsidRPr="003B17EF">
            <w:rPr>
              <w:rFonts w:ascii="Times New Roman" w:hAnsi="Times New Roman" w:cs="Times New Roman"/>
              <w:noProof/>
              <w:sz w:val="24"/>
              <w:szCs w:val="24"/>
            </w:rPr>
            <w:t>(Bradford, 2015)</w:t>
          </w:r>
          <w:r w:rsidR="003B17EF">
            <w:rPr>
              <w:rFonts w:ascii="Times New Roman" w:hAnsi="Times New Roman" w:cs="Times New Roman"/>
              <w:sz w:val="24"/>
              <w:szCs w:val="24"/>
            </w:rPr>
            <w:fldChar w:fldCharType="end"/>
          </w:r>
        </w:sdtContent>
      </w:sdt>
      <w:r w:rsidRPr="00BF277A">
        <w:rPr>
          <w:rFonts w:ascii="Times New Roman" w:hAnsi="Times New Roman" w:cs="Times New Roman"/>
          <w:sz w:val="24"/>
          <w:szCs w:val="24"/>
        </w:rPr>
        <w:t>. The common law duty adds a statutory about the driving regulations whereby a driver is under a duty as required by both the statute and the common law to drive the vehicle with zero negligence to refrain from unnecessary injuries to pedestrians or other drivers</w:t>
      </w:r>
      <w:sdt>
        <w:sdtPr>
          <w:rPr>
            <w:rFonts w:ascii="Times New Roman" w:hAnsi="Times New Roman" w:cs="Times New Roman"/>
            <w:sz w:val="24"/>
            <w:szCs w:val="24"/>
          </w:rPr>
          <w:id w:val="-1148741485"/>
          <w:citation/>
        </w:sdtPr>
        <w:sdtContent>
          <w:r w:rsidR="003B17EF">
            <w:rPr>
              <w:rFonts w:ascii="Times New Roman" w:hAnsi="Times New Roman" w:cs="Times New Roman"/>
              <w:sz w:val="24"/>
              <w:szCs w:val="24"/>
            </w:rPr>
            <w:fldChar w:fldCharType="begin"/>
          </w:r>
          <w:r w:rsidR="003B17EF">
            <w:rPr>
              <w:rFonts w:ascii="Times New Roman" w:hAnsi="Times New Roman" w:cs="Times New Roman"/>
              <w:sz w:val="24"/>
              <w:szCs w:val="24"/>
            </w:rPr>
            <w:instrText xml:space="preserve"> CITATION Bru14 \l 1033 </w:instrText>
          </w:r>
          <w:r w:rsidR="003B17EF">
            <w:rPr>
              <w:rFonts w:ascii="Times New Roman" w:hAnsi="Times New Roman" w:cs="Times New Roman"/>
              <w:sz w:val="24"/>
              <w:szCs w:val="24"/>
            </w:rPr>
            <w:fldChar w:fldCharType="separate"/>
          </w:r>
          <w:r w:rsidR="003B17EF">
            <w:rPr>
              <w:rFonts w:ascii="Times New Roman" w:hAnsi="Times New Roman" w:cs="Times New Roman"/>
              <w:noProof/>
              <w:sz w:val="24"/>
              <w:szCs w:val="24"/>
            </w:rPr>
            <w:t xml:space="preserve"> </w:t>
          </w:r>
          <w:r w:rsidR="003B17EF" w:rsidRPr="003B17EF">
            <w:rPr>
              <w:rFonts w:ascii="Times New Roman" w:hAnsi="Times New Roman" w:cs="Times New Roman"/>
              <w:noProof/>
              <w:sz w:val="24"/>
              <w:szCs w:val="24"/>
            </w:rPr>
            <w:t>(Brubacher, 2014)</w:t>
          </w:r>
          <w:r w:rsidR="003B17EF">
            <w:rPr>
              <w:rFonts w:ascii="Times New Roman" w:hAnsi="Times New Roman" w:cs="Times New Roman"/>
              <w:sz w:val="24"/>
              <w:szCs w:val="24"/>
            </w:rPr>
            <w:fldChar w:fldCharType="end"/>
          </w:r>
        </w:sdtContent>
      </w:sdt>
      <w:r w:rsidRPr="00BF277A">
        <w:rPr>
          <w:rFonts w:ascii="Times New Roman" w:hAnsi="Times New Roman" w:cs="Times New Roman"/>
          <w:sz w:val="24"/>
          <w:szCs w:val="24"/>
        </w:rPr>
        <w:t xml:space="preserve">. </w:t>
      </w:r>
    </w:p>
    <w:p w14:paraId="4A208CB9" w14:textId="77777777" w:rsidR="00BF277A" w:rsidRPr="00BF277A" w:rsidRDefault="00BF277A" w:rsidP="00BF277A">
      <w:pPr>
        <w:spacing w:line="480" w:lineRule="auto"/>
        <w:rPr>
          <w:rFonts w:ascii="Times New Roman" w:hAnsi="Times New Roman" w:cs="Times New Roman"/>
          <w:b/>
          <w:sz w:val="24"/>
          <w:szCs w:val="24"/>
        </w:rPr>
      </w:pPr>
      <w:r w:rsidRPr="00BF277A">
        <w:rPr>
          <w:rFonts w:ascii="Times New Roman" w:hAnsi="Times New Roman" w:cs="Times New Roman"/>
          <w:b/>
          <w:sz w:val="24"/>
          <w:szCs w:val="24"/>
        </w:rPr>
        <w:t>Recommendations</w:t>
      </w:r>
    </w:p>
    <w:p w14:paraId="5DC37111" w14:textId="3B98E495" w:rsidR="00BF277A" w:rsidRPr="00BF277A" w:rsidRDefault="00BF277A" w:rsidP="00BF277A">
      <w:pPr>
        <w:spacing w:line="480" w:lineRule="auto"/>
        <w:ind w:firstLine="720"/>
        <w:rPr>
          <w:rFonts w:ascii="Times New Roman" w:hAnsi="Times New Roman" w:cs="Times New Roman"/>
          <w:sz w:val="24"/>
          <w:szCs w:val="24"/>
        </w:rPr>
      </w:pPr>
      <w:r w:rsidRPr="00BF277A">
        <w:rPr>
          <w:rFonts w:ascii="Times New Roman" w:hAnsi="Times New Roman" w:cs="Times New Roman"/>
          <w:sz w:val="24"/>
          <w:szCs w:val="24"/>
        </w:rPr>
        <w:t>According to the vehicle code 21055, the sheriff department should not fine officer Speedy because the statute is dictating that if the driver was in the immediate pursuit of a suspect or actual violator of the law, then such a vehicle should be exempted from certain traffic laws. Since Officer Speedy was in pursuit of the owner of the sports car, then she may have hit the pedestrian unintentionally</w:t>
      </w:r>
      <w:sdt>
        <w:sdtPr>
          <w:rPr>
            <w:rFonts w:ascii="Times New Roman" w:hAnsi="Times New Roman" w:cs="Times New Roman"/>
            <w:sz w:val="24"/>
            <w:szCs w:val="24"/>
          </w:rPr>
          <w:id w:val="-1772151083"/>
          <w:citation/>
        </w:sdtPr>
        <w:sdtContent>
          <w:r w:rsidR="003B17EF">
            <w:rPr>
              <w:rFonts w:ascii="Times New Roman" w:hAnsi="Times New Roman" w:cs="Times New Roman"/>
              <w:sz w:val="24"/>
              <w:szCs w:val="24"/>
            </w:rPr>
            <w:fldChar w:fldCharType="begin"/>
          </w:r>
          <w:r w:rsidR="003B17EF">
            <w:rPr>
              <w:rFonts w:ascii="Times New Roman" w:hAnsi="Times New Roman" w:cs="Times New Roman"/>
              <w:sz w:val="24"/>
              <w:szCs w:val="24"/>
            </w:rPr>
            <w:instrText xml:space="preserve"> CITATION But17 \l 1033 </w:instrText>
          </w:r>
          <w:r w:rsidR="003B17EF">
            <w:rPr>
              <w:rFonts w:ascii="Times New Roman" w:hAnsi="Times New Roman" w:cs="Times New Roman"/>
              <w:sz w:val="24"/>
              <w:szCs w:val="24"/>
            </w:rPr>
            <w:fldChar w:fldCharType="separate"/>
          </w:r>
          <w:r w:rsidR="003B17EF">
            <w:rPr>
              <w:rFonts w:ascii="Times New Roman" w:hAnsi="Times New Roman" w:cs="Times New Roman"/>
              <w:noProof/>
              <w:sz w:val="24"/>
              <w:szCs w:val="24"/>
            </w:rPr>
            <w:t xml:space="preserve"> </w:t>
          </w:r>
          <w:r w:rsidR="003B17EF" w:rsidRPr="003B17EF">
            <w:rPr>
              <w:rFonts w:ascii="Times New Roman" w:hAnsi="Times New Roman" w:cs="Times New Roman"/>
              <w:noProof/>
              <w:sz w:val="24"/>
              <w:szCs w:val="24"/>
            </w:rPr>
            <w:t>(Button, 2017)</w:t>
          </w:r>
          <w:r w:rsidR="003B17EF">
            <w:rPr>
              <w:rFonts w:ascii="Times New Roman" w:hAnsi="Times New Roman" w:cs="Times New Roman"/>
              <w:sz w:val="24"/>
              <w:szCs w:val="24"/>
            </w:rPr>
            <w:fldChar w:fldCharType="end"/>
          </w:r>
        </w:sdtContent>
      </w:sdt>
      <w:r w:rsidRPr="00BF277A">
        <w:rPr>
          <w:rFonts w:ascii="Times New Roman" w:hAnsi="Times New Roman" w:cs="Times New Roman"/>
          <w:sz w:val="24"/>
          <w:szCs w:val="24"/>
        </w:rPr>
        <w:t xml:space="preserve">. Additionally, based on the language of the vehicle which is only regarded in cases where there is a true issue about whether the defendant who is </w:t>
      </w:r>
      <w:bookmarkStart w:id="0" w:name="_GoBack"/>
      <w:bookmarkEnd w:id="0"/>
      <w:r w:rsidRPr="00BF277A">
        <w:rPr>
          <w:rFonts w:ascii="Times New Roman" w:hAnsi="Times New Roman" w:cs="Times New Roman"/>
          <w:sz w:val="24"/>
          <w:szCs w:val="24"/>
        </w:rPr>
        <w:t xml:space="preserve">officer Speedy in this case, was responding to an emergency during the happening of the accident. </w:t>
      </w:r>
    </w:p>
    <w:p w14:paraId="2DD58D8A" w14:textId="3A308A84" w:rsidR="00BF277A" w:rsidRPr="00BF277A" w:rsidRDefault="00BF277A" w:rsidP="00BF277A">
      <w:pPr>
        <w:spacing w:line="480" w:lineRule="auto"/>
        <w:ind w:firstLine="720"/>
        <w:rPr>
          <w:rFonts w:ascii="Times New Roman" w:hAnsi="Times New Roman" w:cs="Times New Roman"/>
          <w:sz w:val="24"/>
          <w:szCs w:val="24"/>
        </w:rPr>
      </w:pPr>
      <w:r w:rsidRPr="00BF277A">
        <w:rPr>
          <w:rFonts w:ascii="Times New Roman" w:hAnsi="Times New Roman" w:cs="Times New Roman"/>
          <w:sz w:val="24"/>
          <w:szCs w:val="24"/>
        </w:rPr>
        <w:t xml:space="preserve"> Therefore, according to these recommendations, the sheriff should exclude the officer Speedy from any disciplinary action. But instead the family of the owner of the sports car that led to the accident that claimed the life of the pedestrian should be compelled to incur the charges for the morgue for the deceased. When it comes to compensation, the city of Saint Leo should condone with the bereaved by giving them reasonable compensation. </w:t>
      </w:r>
    </w:p>
    <w:p w14:paraId="74A3C457" w14:textId="77777777" w:rsidR="00BF277A" w:rsidRPr="00BF277A" w:rsidRDefault="00BF277A" w:rsidP="00BF277A">
      <w:pPr>
        <w:spacing w:line="480" w:lineRule="auto"/>
        <w:rPr>
          <w:rFonts w:ascii="Times New Roman" w:hAnsi="Times New Roman" w:cs="Times New Roman"/>
          <w:b/>
          <w:sz w:val="24"/>
          <w:szCs w:val="24"/>
        </w:rPr>
      </w:pPr>
      <w:r w:rsidRPr="00BF277A">
        <w:rPr>
          <w:rFonts w:ascii="Times New Roman" w:hAnsi="Times New Roman" w:cs="Times New Roman"/>
          <w:b/>
          <w:sz w:val="24"/>
          <w:szCs w:val="24"/>
        </w:rPr>
        <w:t xml:space="preserve">Reasons </w:t>
      </w:r>
    </w:p>
    <w:p w14:paraId="49B03C4F" w14:textId="1932BE05" w:rsidR="00BF277A" w:rsidRPr="00BF277A" w:rsidRDefault="00BF277A" w:rsidP="00BF277A">
      <w:pPr>
        <w:spacing w:line="480" w:lineRule="auto"/>
        <w:ind w:firstLine="720"/>
        <w:rPr>
          <w:rFonts w:ascii="Times New Roman" w:hAnsi="Times New Roman" w:cs="Times New Roman"/>
          <w:sz w:val="24"/>
          <w:szCs w:val="24"/>
        </w:rPr>
      </w:pPr>
      <w:r w:rsidRPr="00BF277A">
        <w:rPr>
          <w:rFonts w:ascii="Times New Roman" w:hAnsi="Times New Roman" w:cs="Times New Roman"/>
          <w:sz w:val="24"/>
          <w:szCs w:val="24"/>
        </w:rPr>
        <w:t>The officer Speedy should not be punished as she did not violate any traffic laws, but instead, she was responding to a pursuit of an individual suspected to be violating the law. In the process, she was involved in an accident where the life of a pedestrian was claimed. Furthermore, according to the standards of the common law, it is indicated that if a vehicle is driven in response to an emergency call, the nature of the call received will determine the case. Likewise, also the situation as perceived by the mind of the driver but not necessarily if there is an actual emergency as long as the driver has a reasonable level of knowledge that indeed the situation qualifies to be called an emergency</w:t>
      </w:r>
      <w:r w:rsidR="006F0E72">
        <w:rPr>
          <w:rFonts w:ascii="Times New Roman" w:hAnsi="Times New Roman" w:cs="Times New Roman"/>
          <w:sz w:val="24"/>
          <w:szCs w:val="24"/>
        </w:rPr>
        <w:t xml:space="preserve"> </w:t>
      </w:r>
      <w:sdt>
        <w:sdtPr>
          <w:rPr>
            <w:rFonts w:ascii="Times New Roman" w:hAnsi="Times New Roman" w:cs="Times New Roman"/>
            <w:sz w:val="24"/>
            <w:szCs w:val="24"/>
          </w:rPr>
          <w:id w:val="-1535730803"/>
          <w:citation/>
        </w:sdtPr>
        <w:sdtContent>
          <w:r w:rsidR="006F0E72">
            <w:rPr>
              <w:rFonts w:ascii="Times New Roman" w:hAnsi="Times New Roman" w:cs="Times New Roman"/>
              <w:sz w:val="24"/>
              <w:szCs w:val="24"/>
            </w:rPr>
            <w:fldChar w:fldCharType="begin"/>
          </w:r>
          <w:r w:rsidR="006F0E72">
            <w:rPr>
              <w:rFonts w:ascii="Times New Roman" w:hAnsi="Times New Roman" w:cs="Times New Roman"/>
              <w:sz w:val="24"/>
              <w:szCs w:val="24"/>
            </w:rPr>
            <w:instrText xml:space="preserve"> CITATION Bat17 \l 1033 </w:instrText>
          </w:r>
          <w:r w:rsidR="006F0E72">
            <w:rPr>
              <w:rFonts w:ascii="Times New Roman" w:hAnsi="Times New Roman" w:cs="Times New Roman"/>
              <w:sz w:val="24"/>
              <w:szCs w:val="24"/>
            </w:rPr>
            <w:fldChar w:fldCharType="separate"/>
          </w:r>
          <w:r w:rsidR="006F0E72" w:rsidRPr="006F0E72">
            <w:rPr>
              <w:rFonts w:ascii="Times New Roman" w:hAnsi="Times New Roman" w:cs="Times New Roman"/>
              <w:noProof/>
              <w:sz w:val="24"/>
              <w:szCs w:val="24"/>
            </w:rPr>
            <w:t>(Bates, 2017)</w:t>
          </w:r>
          <w:r w:rsidR="006F0E72">
            <w:rPr>
              <w:rFonts w:ascii="Times New Roman" w:hAnsi="Times New Roman" w:cs="Times New Roman"/>
              <w:sz w:val="24"/>
              <w:szCs w:val="24"/>
            </w:rPr>
            <w:fldChar w:fldCharType="end"/>
          </w:r>
        </w:sdtContent>
      </w:sdt>
      <w:r w:rsidRPr="00BF277A">
        <w:rPr>
          <w:rFonts w:ascii="Times New Roman" w:hAnsi="Times New Roman" w:cs="Times New Roman"/>
          <w:sz w:val="24"/>
          <w:szCs w:val="24"/>
        </w:rPr>
        <w:t>.</w:t>
      </w:r>
    </w:p>
    <w:p w14:paraId="09068289" w14:textId="77777777" w:rsidR="00BF277A" w:rsidRPr="00BF277A" w:rsidRDefault="00BF277A" w:rsidP="00BF277A">
      <w:pPr>
        <w:spacing w:line="480" w:lineRule="auto"/>
        <w:rPr>
          <w:rFonts w:ascii="Times New Roman" w:hAnsi="Times New Roman" w:cs="Times New Roman"/>
          <w:b/>
          <w:sz w:val="24"/>
          <w:szCs w:val="24"/>
        </w:rPr>
      </w:pPr>
      <w:r w:rsidRPr="00BF277A">
        <w:rPr>
          <w:rFonts w:ascii="Times New Roman" w:hAnsi="Times New Roman" w:cs="Times New Roman"/>
          <w:b/>
          <w:sz w:val="24"/>
          <w:szCs w:val="24"/>
        </w:rPr>
        <w:t xml:space="preserve">Core values </w:t>
      </w:r>
    </w:p>
    <w:p w14:paraId="59CA8175" w14:textId="77777777" w:rsidR="00BF277A" w:rsidRPr="00BF277A" w:rsidRDefault="00BF277A" w:rsidP="00BF277A">
      <w:pPr>
        <w:spacing w:line="480" w:lineRule="auto"/>
        <w:ind w:firstLine="720"/>
        <w:rPr>
          <w:rFonts w:ascii="Times New Roman" w:hAnsi="Times New Roman" w:cs="Times New Roman"/>
          <w:sz w:val="24"/>
          <w:szCs w:val="24"/>
        </w:rPr>
      </w:pPr>
      <w:r w:rsidRPr="00BF277A">
        <w:rPr>
          <w:rFonts w:ascii="Times New Roman" w:hAnsi="Times New Roman" w:cs="Times New Roman"/>
          <w:sz w:val="24"/>
          <w:szCs w:val="24"/>
        </w:rPr>
        <w:t xml:space="preserve">Professionalism is among the core values visible in the sheriff police department. The conduct and demeanor demonstrate the highest quality of both organizational and personal excellence. This can be seen as the law enforcement code of conduct highly guides them. Respect is another significant core value evident at the Leo police department. They endeavor to treat others as they would wish to be treated. The Leo police department is dedicated to its services. As seen the officer Speedy is implicated in an accident case while she on duty at wee hours. This means they have an unquestionable work ethic. Finally, excellence is another excellent virtue present at the sheriff police department. The police are focused on attaining excellence. </w:t>
      </w:r>
    </w:p>
    <w:p w14:paraId="41A9152D" w14:textId="2F33BC21" w:rsidR="00323668" w:rsidRDefault="00BF277A" w:rsidP="006F0E72">
      <w:pPr>
        <w:spacing w:line="480" w:lineRule="auto"/>
        <w:ind w:firstLine="720"/>
        <w:rPr>
          <w:rFonts w:ascii="Times New Roman" w:hAnsi="Times New Roman" w:cs="Times New Roman"/>
          <w:sz w:val="24"/>
          <w:szCs w:val="24"/>
        </w:rPr>
      </w:pPr>
      <w:r w:rsidRPr="00BF277A">
        <w:rPr>
          <w:rFonts w:ascii="Times New Roman" w:hAnsi="Times New Roman" w:cs="Times New Roman"/>
          <w:sz w:val="24"/>
          <w:szCs w:val="24"/>
        </w:rPr>
        <w:t>In conclusion, the officer Speedy should not be subjected to any punishment because the pedestrian was hit while she was trying to keep law and order in the city of Saint Leo. The sheriff shouldn’t be worried about the claims raised by the concerned parties as none of the claims is legitimate according to the statutes and traffic laws. Although the department of sheriff does not have any “hot pursuit” law for their defense, they are still safe as the general law on traffic is clearly in their defense. So, in case of any lawsuit, the sheriff department may emerge the winner as such a case may not have a ground to sue the police department.</w:t>
      </w:r>
    </w:p>
    <w:p w14:paraId="6777B2EF" w14:textId="77777777" w:rsidR="00323668" w:rsidRDefault="00323668" w:rsidP="00C278AE">
      <w:pPr>
        <w:spacing w:line="480" w:lineRule="auto"/>
        <w:jc w:val="center"/>
        <w:rPr>
          <w:rFonts w:ascii="Times New Roman" w:hAnsi="Times New Roman" w:cs="Times New Roman"/>
          <w:sz w:val="24"/>
          <w:szCs w:val="24"/>
        </w:rPr>
      </w:pPr>
    </w:p>
    <w:p w14:paraId="3C77EC8B" w14:textId="77777777" w:rsidR="003B17EF" w:rsidRDefault="003B17EF" w:rsidP="00C278AE">
      <w:pPr>
        <w:spacing w:line="480" w:lineRule="auto"/>
        <w:jc w:val="center"/>
        <w:rPr>
          <w:rFonts w:ascii="Times New Roman" w:hAnsi="Times New Roman" w:cs="Times New Roman"/>
          <w:sz w:val="24"/>
          <w:szCs w:val="24"/>
        </w:rPr>
      </w:pPr>
    </w:p>
    <w:p w14:paraId="0A0A7F66" w14:textId="77777777" w:rsidR="003B17EF" w:rsidRDefault="003B17EF" w:rsidP="00C278AE">
      <w:pPr>
        <w:spacing w:line="480" w:lineRule="auto"/>
        <w:jc w:val="center"/>
        <w:rPr>
          <w:rFonts w:ascii="Times New Roman" w:hAnsi="Times New Roman" w:cs="Times New Roman"/>
          <w:sz w:val="24"/>
          <w:szCs w:val="24"/>
        </w:rPr>
      </w:pPr>
    </w:p>
    <w:p w14:paraId="7C786FD0" w14:textId="77777777" w:rsidR="003B17EF" w:rsidRDefault="003B17EF" w:rsidP="00C278AE">
      <w:pPr>
        <w:spacing w:line="480" w:lineRule="auto"/>
        <w:jc w:val="center"/>
        <w:rPr>
          <w:rFonts w:ascii="Times New Roman" w:hAnsi="Times New Roman" w:cs="Times New Roman"/>
          <w:sz w:val="24"/>
          <w:szCs w:val="24"/>
        </w:rPr>
      </w:pPr>
    </w:p>
    <w:p w14:paraId="7A73C10D" w14:textId="77777777" w:rsidR="003B17EF" w:rsidRDefault="003B17EF" w:rsidP="00C278AE">
      <w:pPr>
        <w:spacing w:line="480" w:lineRule="auto"/>
        <w:jc w:val="center"/>
        <w:rPr>
          <w:rFonts w:ascii="Times New Roman" w:hAnsi="Times New Roman" w:cs="Times New Roman"/>
          <w:sz w:val="24"/>
          <w:szCs w:val="24"/>
        </w:rPr>
      </w:pPr>
    </w:p>
    <w:p w14:paraId="2AD53464" w14:textId="3366666A" w:rsidR="00C278AE" w:rsidRDefault="00FF3F0E" w:rsidP="00C278AE">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14:paraId="7B188957" w14:textId="77777777" w:rsidR="003B17EF" w:rsidRPr="008904B0" w:rsidRDefault="003B17EF" w:rsidP="008904B0">
      <w:pPr>
        <w:spacing w:line="480" w:lineRule="auto"/>
        <w:ind w:left="720" w:hanging="720"/>
        <w:rPr>
          <w:rFonts w:ascii="Times New Roman" w:hAnsi="Times New Roman" w:cs="Times New Roman"/>
          <w:sz w:val="24"/>
          <w:szCs w:val="24"/>
        </w:rPr>
      </w:pPr>
      <w:bookmarkStart w:id="1" w:name="_Hlk575083"/>
      <w:r w:rsidRPr="006F0E72">
        <w:rPr>
          <w:rFonts w:ascii="Times New Roman" w:hAnsi="Times New Roman" w:cs="Times New Roman"/>
          <w:sz w:val="24"/>
          <w:szCs w:val="24"/>
        </w:rPr>
        <w:t xml:space="preserve">Bates, L., </w:t>
      </w:r>
      <w:proofErr w:type="spellStart"/>
      <w:r w:rsidRPr="006F0E72">
        <w:rPr>
          <w:rFonts w:ascii="Times New Roman" w:hAnsi="Times New Roman" w:cs="Times New Roman"/>
          <w:sz w:val="24"/>
          <w:szCs w:val="24"/>
        </w:rPr>
        <w:t>Darvell</w:t>
      </w:r>
      <w:proofErr w:type="spellEnd"/>
      <w:r w:rsidRPr="006F0E72">
        <w:rPr>
          <w:rFonts w:ascii="Times New Roman" w:hAnsi="Times New Roman" w:cs="Times New Roman"/>
          <w:sz w:val="24"/>
          <w:szCs w:val="24"/>
        </w:rPr>
        <w:t>, M. J., &amp; Watson, B. (2017). Young and unaffected by road policing strategies: Using deterrence theory to explain provisional drivers’(non) compliance. Australian &amp; New Zealand journal of criminology, 50(1), 23-38.</w:t>
      </w:r>
    </w:p>
    <w:p w14:paraId="7759D373" w14:textId="77777777" w:rsidR="003B17EF" w:rsidRPr="008904B0" w:rsidRDefault="003B17EF" w:rsidP="008904B0">
      <w:pPr>
        <w:spacing w:line="480" w:lineRule="auto"/>
        <w:ind w:left="720" w:hanging="720"/>
        <w:rPr>
          <w:rFonts w:ascii="Times New Roman" w:hAnsi="Times New Roman" w:cs="Times New Roman"/>
          <w:sz w:val="24"/>
          <w:szCs w:val="24"/>
        </w:rPr>
      </w:pPr>
      <w:r w:rsidRPr="008904B0">
        <w:rPr>
          <w:rFonts w:ascii="Times New Roman" w:hAnsi="Times New Roman" w:cs="Times New Roman"/>
          <w:sz w:val="24"/>
          <w:szCs w:val="24"/>
        </w:rPr>
        <w:t xml:space="preserve">Bradford, B., </w:t>
      </w:r>
      <w:proofErr w:type="spellStart"/>
      <w:r w:rsidRPr="008904B0">
        <w:rPr>
          <w:rFonts w:ascii="Times New Roman" w:hAnsi="Times New Roman" w:cs="Times New Roman"/>
          <w:sz w:val="24"/>
          <w:szCs w:val="24"/>
        </w:rPr>
        <w:t>Hohl</w:t>
      </w:r>
      <w:proofErr w:type="spellEnd"/>
      <w:r w:rsidRPr="008904B0">
        <w:rPr>
          <w:rFonts w:ascii="Times New Roman" w:hAnsi="Times New Roman" w:cs="Times New Roman"/>
          <w:sz w:val="24"/>
          <w:szCs w:val="24"/>
        </w:rPr>
        <w:t>, K., Jackson, J., &amp; MacQueen, S. (2015). Obeying the rules of the road: Procedural justice, social identity, and normative compliance. Journal of contemporary criminal justice, 31(2), 171-191.</w:t>
      </w:r>
    </w:p>
    <w:p w14:paraId="4C11E4ED" w14:textId="77777777" w:rsidR="003B17EF" w:rsidRDefault="003B17EF" w:rsidP="008904B0">
      <w:pPr>
        <w:spacing w:line="480" w:lineRule="auto"/>
        <w:ind w:left="720" w:hanging="720"/>
        <w:rPr>
          <w:rFonts w:ascii="Times New Roman" w:hAnsi="Times New Roman" w:cs="Times New Roman"/>
          <w:sz w:val="24"/>
          <w:szCs w:val="24"/>
        </w:rPr>
      </w:pPr>
      <w:r w:rsidRPr="008904B0">
        <w:rPr>
          <w:rFonts w:ascii="Times New Roman" w:hAnsi="Times New Roman" w:cs="Times New Roman"/>
          <w:sz w:val="24"/>
          <w:szCs w:val="24"/>
        </w:rPr>
        <w:t xml:space="preserve">Brubacher, J. R., Chan, H., Brasher, P., </w:t>
      </w:r>
      <w:proofErr w:type="spellStart"/>
      <w:r w:rsidRPr="008904B0">
        <w:rPr>
          <w:rFonts w:ascii="Times New Roman" w:hAnsi="Times New Roman" w:cs="Times New Roman"/>
          <w:sz w:val="24"/>
          <w:szCs w:val="24"/>
        </w:rPr>
        <w:t>Erdelyi</w:t>
      </w:r>
      <w:proofErr w:type="spellEnd"/>
      <w:r w:rsidRPr="008904B0">
        <w:rPr>
          <w:rFonts w:ascii="Times New Roman" w:hAnsi="Times New Roman" w:cs="Times New Roman"/>
          <w:sz w:val="24"/>
          <w:szCs w:val="24"/>
        </w:rPr>
        <w:t xml:space="preserve">, S., </w:t>
      </w:r>
      <w:proofErr w:type="spellStart"/>
      <w:r w:rsidRPr="008904B0">
        <w:rPr>
          <w:rFonts w:ascii="Times New Roman" w:hAnsi="Times New Roman" w:cs="Times New Roman"/>
          <w:sz w:val="24"/>
          <w:szCs w:val="24"/>
        </w:rPr>
        <w:t>Desapriya</w:t>
      </w:r>
      <w:proofErr w:type="spellEnd"/>
      <w:r w:rsidRPr="008904B0">
        <w:rPr>
          <w:rFonts w:ascii="Times New Roman" w:hAnsi="Times New Roman" w:cs="Times New Roman"/>
          <w:sz w:val="24"/>
          <w:szCs w:val="24"/>
        </w:rPr>
        <w:t xml:space="preserve">, E., </w:t>
      </w:r>
      <w:proofErr w:type="spellStart"/>
      <w:r w:rsidRPr="008904B0">
        <w:rPr>
          <w:rFonts w:ascii="Times New Roman" w:hAnsi="Times New Roman" w:cs="Times New Roman"/>
          <w:sz w:val="24"/>
          <w:szCs w:val="24"/>
        </w:rPr>
        <w:t>Asbridge</w:t>
      </w:r>
      <w:proofErr w:type="spellEnd"/>
      <w:r w:rsidRPr="008904B0">
        <w:rPr>
          <w:rFonts w:ascii="Times New Roman" w:hAnsi="Times New Roman" w:cs="Times New Roman"/>
          <w:sz w:val="24"/>
          <w:szCs w:val="24"/>
        </w:rPr>
        <w:t>, M., ... &amp; Pike, I. (2014). Reduction in fatalities, ambulance calls, and hospital admissions for road trauma after implementation of new traffic laws. American journal of public health, 104(10), e89-e97.</w:t>
      </w:r>
    </w:p>
    <w:p w14:paraId="65884591" w14:textId="77777777" w:rsidR="003B17EF" w:rsidRDefault="003B17EF" w:rsidP="008904B0">
      <w:pPr>
        <w:spacing w:line="480" w:lineRule="auto"/>
        <w:ind w:left="720" w:hanging="720"/>
        <w:rPr>
          <w:rFonts w:ascii="Times New Roman" w:hAnsi="Times New Roman" w:cs="Times New Roman"/>
          <w:sz w:val="24"/>
          <w:szCs w:val="24"/>
        </w:rPr>
      </w:pPr>
      <w:r w:rsidRPr="006F0E72">
        <w:rPr>
          <w:rFonts w:ascii="Times New Roman" w:hAnsi="Times New Roman" w:cs="Times New Roman"/>
          <w:sz w:val="24"/>
          <w:szCs w:val="24"/>
        </w:rPr>
        <w:t>Button, M., &amp; Brooks, G. (2016). From ‘</w:t>
      </w:r>
      <w:proofErr w:type="spellStart"/>
      <w:r w:rsidRPr="006F0E72">
        <w:rPr>
          <w:rFonts w:ascii="Times New Roman" w:hAnsi="Times New Roman" w:cs="Times New Roman"/>
          <w:sz w:val="24"/>
          <w:szCs w:val="24"/>
        </w:rPr>
        <w:t>shallow’to</w:t>
      </w:r>
      <w:proofErr w:type="spellEnd"/>
      <w:r w:rsidRPr="006F0E72">
        <w:rPr>
          <w:rFonts w:ascii="Times New Roman" w:hAnsi="Times New Roman" w:cs="Times New Roman"/>
          <w:sz w:val="24"/>
          <w:szCs w:val="24"/>
        </w:rPr>
        <w:t xml:space="preserve"> ‘</w:t>
      </w:r>
      <w:proofErr w:type="gramStart"/>
      <w:r w:rsidRPr="006F0E72">
        <w:rPr>
          <w:rFonts w:ascii="Times New Roman" w:hAnsi="Times New Roman" w:cs="Times New Roman"/>
          <w:sz w:val="24"/>
          <w:szCs w:val="24"/>
        </w:rPr>
        <w:t>deep’policing:‘</w:t>
      </w:r>
      <w:proofErr w:type="spellStart"/>
      <w:proofErr w:type="gramEnd"/>
      <w:r w:rsidRPr="006F0E72">
        <w:rPr>
          <w:rFonts w:ascii="Times New Roman" w:hAnsi="Times New Roman" w:cs="Times New Roman"/>
          <w:sz w:val="24"/>
          <w:szCs w:val="24"/>
        </w:rPr>
        <w:t>crash-for-cash</w:t>
      </w:r>
      <w:proofErr w:type="spellEnd"/>
      <w:r w:rsidRPr="006F0E72">
        <w:rPr>
          <w:rFonts w:ascii="Times New Roman" w:hAnsi="Times New Roman" w:cs="Times New Roman"/>
          <w:sz w:val="24"/>
          <w:szCs w:val="24"/>
        </w:rPr>
        <w:t>’insurance fraud investigation in England and Wales and the need for greater regulation. Policing and Society, 26(2), 210-229.</w:t>
      </w:r>
    </w:p>
    <w:p w14:paraId="37E1B3FA" w14:textId="77777777" w:rsidR="003B17EF" w:rsidRPr="008904B0" w:rsidRDefault="003B17EF" w:rsidP="008904B0">
      <w:pPr>
        <w:spacing w:line="480" w:lineRule="auto"/>
        <w:ind w:left="720" w:hanging="720"/>
        <w:rPr>
          <w:rFonts w:ascii="Times New Roman" w:hAnsi="Times New Roman" w:cs="Times New Roman"/>
          <w:sz w:val="24"/>
          <w:szCs w:val="24"/>
        </w:rPr>
      </w:pPr>
      <w:r w:rsidRPr="008904B0">
        <w:rPr>
          <w:rFonts w:ascii="Times New Roman" w:hAnsi="Times New Roman" w:cs="Times New Roman"/>
          <w:sz w:val="24"/>
          <w:szCs w:val="24"/>
        </w:rPr>
        <w:t>Castillo-Manzano, J. I., Castro-</w:t>
      </w:r>
      <w:proofErr w:type="spellStart"/>
      <w:r w:rsidRPr="008904B0">
        <w:rPr>
          <w:rFonts w:ascii="Times New Roman" w:hAnsi="Times New Roman" w:cs="Times New Roman"/>
          <w:sz w:val="24"/>
          <w:szCs w:val="24"/>
        </w:rPr>
        <w:t>Nuño</w:t>
      </w:r>
      <w:proofErr w:type="spellEnd"/>
      <w:r w:rsidRPr="008904B0">
        <w:rPr>
          <w:rFonts w:ascii="Times New Roman" w:hAnsi="Times New Roman" w:cs="Times New Roman"/>
          <w:sz w:val="24"/>
          <w:szCs w:val="24"/>
        </w:rPr>
        <w:t xml:space="preserve">, M., &amp; </w:t>
      </w:r>
      <w:proofErr w:type="spellStart"/>
      <w:r w:rsidRPr="008904B0">
        <w:rPr>
          <w:rFonts w:ascii="Times New Roman" w:hAnsi="Times New Roman" w:cs="Times New Roman"/>
          <w:sz w:val="24"/>
          <w:szCs w:val="24"/>
        </w:rPr>
        <w:t>Fageda</w:t>
      </w:r>
      <w:proofErr w:type="spellEnd"/>
      <w:r w:rsidRPr="008904B0">
        <w:rPr>
          <w:rFonts w:ascii="Times New Roman" w:hAnsi="Times New Roman" w:cs="Times New Roman"/>
          <w:sz w:val="24"/>
          <w:szCs w:val="24"/>
        </w:rPr>
        <w:t>, X. (2015). Are traffic violators criminals? Searching for answers in the experiences of European countries. Transport policy, 38, 86-94.</w:t>
      </w:r>
    </w:p>
    <w:p w14:paraId="68C251AA" w14:textId="77777777" w:rsidR="003B17EF" w:rsidRPr="008904B0" w:rsidRDefault="003B17EF" w:rsidP="008904B0">
      <w:pPr>
        <w:spacing w:line="480" w:lineRule="auto"/>
        <w:ind w:left="720" w:hanging="720"/>
        <w:rPr>
          <w:rFonts w:ascii="Times New Roman" w:hAnsi="Times New Roman" w:cs="Times New Roman"/>
          <w:sz w:val="24"/>
          <w:szCs w:val="24"/>
        </w:rPr>
      </w:pPr>
      <w:proofErr w:type="spellStart"/>
      <w:r w:rsidRPr="008904B0">
        <w:rPr>
          <w:rFonts w:ascii="Times New Roman" w:hAnsi="Times New Roman" w:cs="Times New Roman"/>
          <w:sz w:val="24"/>
          <w:szCs w:val="24"/>
        </w:rPr>
        <w:t>Miers</w:t>
      </w:r>
      <w:proofErr w:type="spellEnd"/>
      <w:r w:rsidRPr="008904B0">
        <w:rPr>
          <w:rFonts w:ascii="Times New Roman" w:hAnsi="Times New Roman" w:cs="Times New Roman"/>
          <w:sz w:val="24"/>
          <w:szCs w:val="24"/>
        </w:rPr>
        <w:t>, D. (2014). Offender and state compensation for victims of crime: Two decades of development and change. International Review of Victimology, 20(1), 145-168.</w:t>
      </w:r>
    </w:p>
    <w:bookmarkEnd w:id="1"/>
    <w:p w14:paraId="01C3CA6B" w14:textId="77777777" w:rsidR="003B17EF" w:rsidRDefault="003B17EF" w:rsidP="008904B0">
      <w:pPr>
        <w:spacing w:line="480" w:lineRule="auto"/>
        <w:ind w:left="720" w:hanging="720"/>
        <w:rPr>
          <w:rFonts w:ascii="Times New Roman" w:hAnsi="Times New Roman" w:cs="Times New Roman"/>
          <w:sz w:val="24"/>
          <w:szCs w:val="24"/>
        </w:rPr>
      </w:pPr>
      <w:proofErr w:type="spellStart"/>
      <w:r w:rsidRPr="008904B0">
        <w:rPr>
          <w:rFonts w:ascii="Times New Roman" w:hAnsi="Times New Roman" w:cs="Times New Roman"/>
          <w:sz w:val="24"/>
          <w:szCs w:val="24"/>
        </w:rPr>
        <w:t>Wickramasekera</w:t>
      </w:r>
      <w:proofErr w:type="spellEnd"/>
      <w:r w:rsidRPr="008904B0">
        <w:rPr>
          <w:rFonts w:ascii="Times New Roman" w:hAnsi="Times New Roman" w:cs="Times New Roman"/>
          <w:sz w:val="24"/>
          <w:szCs w:val="24"/>
        </w:rPr>
        <w:t xml:space="preserve">, N., Wright, J., Elsey, H., Murray, J., &amp; </w:t>
      </w:r>
      <w:proofErr w:type="spellStart"/>
      <w:r w:rsidRPr="008904B0">
        <w:rPr>
          <w:rFonts w:ascii="Times New Roman" w:hAnsi="Times New Roman" w:cs="Times New Roman"/>
          <w:sz w:val="24"/>
          <w:szCs w:val="24"/>
        </w:rPr>
        <w:t>Tubeuf</w:t>
      </w:r>
      <w:proofErr w:type="spellEnd"/>
      <w:r w:rsidRPr="008904B0">
        <w:rPr>
          <w:rFonts w:ascii="Times New Roman" w:hAnsi="Times New Roman" w:cs="Times New Roman"/>
          <w:sz w:val="24"/>
          <w:szCs w:val="24"/>
        </w:rPr>
        <w:t>, S. (2015). Cost of crime: A systematic review. Journal of Criminal Justice, 43(3), 218-228.</w:t>
      </w:r>
    </w:p>
    <w:sectPr w:rsidR="003B17EF" w:rsidSect="008904B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0E8742" w14:textId="77777777" w:rsidR="000302BD" w:rsidRDefault="000302BD">
      <w:pPr>
        <w:spacing w:after="0" w:line="240" w:lineRule="auto"/>
      </w:pPr>
      <w:r>
        <w:separator/>
      </w:r>
    </w:p>
  </w:endnote>
  <w:endnote w:type="continuationSeparator" w:id="0">
    <w:p w14:paraId="0CDD939F" w14:textId="77777777" w:rsidR="000302BD" w:rsidRDefault="000302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A96FCA" w14:textId="77777777" w:rsidR="000302BD" w:rsidRDefault="000302BD">
      <w:pPr>
        <w:spacing w:after="0" w:line="240" w:lineRule="auto"/>
      </w:pPr>
      <w:r>
        <w:separator/>
      </w:r>
    </w:p>
  </w:footnote>
  <w:footnote w:type="continuationSeparator" w:id="0">
    <w:p w14:paraId="0D581447" w14:textId="77777777" w:rsidR="000302BD" w:rsidRDefault="000302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628906811"/>
      <w:docPartObj>
        <w:docPartGallery w:val="Page Numbers (Top of Page)"/>
        <w:docPartUnique/>
      </w:docPartObj>
    </w:sdtPr>
    <w:sdtEndPr>
      <w:rPr>
        <w:noProof/>
      </w:rPr>
    </w:sdtEndPr>
    <w:sdtContent>
      <w:p w14:paraId="6B7F6905" w14:textId="33C918B8" w:rsidR="00C278AE" w:rsidRPr="00C278AE" w:rsidRDefault="00FF3F0E">
        <w:pPr>
          <w:pStyle w:val="Header"/>
          <w:jc w:val="right"/>
          <w:rPr>
            <w:rFonts w:ascii="Times New Roman" w:hAnsi="Times New Roman" w:cs="Times New Roman"/>
            <w:sz w:val="24"/>
            <w:szCs w:val="24"/>
          </w:rPr>
        </w:pPr>
        <w:r w:rsidRPr="00C278AE">
          <w:rPr>
            <w:rFonts w:ascii="Times New Roman" w:hAnsi="Times New Roman" w:cs="Times New Roman"/>
            <w:sz w:val="24"/>
            <w:szCs w:val="24"/>
          </w:rPr>
          <w:t xml:space="preserve">CRIMINAL </w:t>
        </w:r>
        <w:r w:rsidR="009B7FFC">
          <w:rPr>
            <w:rFonts w:ascii="Times New Roman" w:hAnsi="Times New Roman" w:cs="Times New Roman"/>
            <w:sz w:val="24"/>
            <w:szCs w:val="24"/>
          </w:rPr>
          <w:t>JUSTICE ASSIGNMENT</w:t>
        </w:r>
        <w:r>
          <w:rPr>
            <w:rFonts w:ascii="Times New Roman" w:hAnsi="Times New Roman" w:cs="Times New Roman"/>
            <w:sz w:val="24"/>
            <w:szCs w:val="24"/>
          </w:rPr>
          <w:t xml:space="preserve">                                                                  </w:t>
        </w:r>
        <w:r w:rsidR="009B7FFC">
          <w:rPr>
            <w:rFonts w:ascii="Times New Roman" w:hAnsi="Times New Roman" w:cs="Times New Roman"/>
            <w:sz w:val="24"/>
            <w:szCs w:val="24"/>
          </w:rPr>
          <w:t xml:space="preserve">                        </w:t>
        </w:r>
        <w:r w:rsidRPr="00C278AE">
          <w:rPr>
            <w:rFonts w:ascii="Times New Roman" w:hAnsi="Times New Roman" w:cs="Times New Roman"/>
            <w:sz w:val="24"/>
            <w:szCs w:val="24"/>
          </w:rPr>
          <w:fldChar w:fldCharType="begin"/>
        </w:r>
        <w:r w:rsidRPr="00C278AE">
          <w:rPr>
            <w:rFonts w:ascii="Times New Roman" w:hAnsi="Times New Roman" w:cs="Times New Roman"/>
            <w:sz w:val="24"/>
            <w:szCs w:val="24"/>
          </w:rPr>
          <w:instrText xml:space="preserve"> PAGE   \* MERGEFORMAT </w:instrText>
        </w:r>
        <w:r w:rsidRPr="00C278AE">
          <w:rPr>
            <w:rFonts w:ascii="Times New Roman" w:hAnsi="Times New Roman" w:cs="Times New Roman"/>
            <w:sz w:val="24"/>
            <w:szCs w:val="24"/>
          </w:rPr>
          <w:fldChar w:fldCharType="separate"/>
        </w:r>
        <w:r w:rsidR="009B7FFC">
          <w:rPr>
            <w:rFonts w:ascii="Times New Roman" w:hAnsi="Times New Roman" w:cs="Times New Roman"/>
            <w:noProof/>
            <w:sz w:val="24"/>
            <w:szCs w:val="24"/>
          </w:rPr>
          <w:t>2</w:t>
        </w:r>
        <w:r w:rsidRPr="00C278AE">
          <w:rPr>
            <w:rFonts w:ascii="Times New Roman" w:hAnsi="Times New Roman" w:cs="Times New Roman"/>
            <w:noProof/>
            <w:sz w:val="24"/>
            <w:szCs w:val="24"/>
          </w:rPr>
          <w:fldChar w:fldCharType="end"/>
        </w:r>
      </w:p>
    </w:sdtContent>
  </w:sdt>
  <w:p w14:paraId="3F96A352" w14:textId="77777777" w:rsidR="008904B0" w:rsidRPr="00C278AE" w:rsidRDefault="008904B0">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127627418"/>
      <w:docPartObj>
        <w:docPartGallery w:val="Page Numbers (Top of Page)"/>
        <w:docPartUnique/>
      </w:docPartObj>
    </w:sdtPr>
    <w:sdtEndPr>
      <w:rPr>
        <w:noProof/>
      </w:rPr>
    </w:sdtEndPr>
    <w:sdtContent>
      <w:p w14:paraId="0398F924" w14:textId="4C678190" w:rsidR="00C278AE" w:rsidRPr="00C278AE" w:rsidRDefault="00FF3F0E">
        <w:pPr>
          <w:pStyle w:val="Header"/>
          <w:jc w:val="right"/>
          <w:rPr>
            <w:rFonts w:ascii="Times New Roman" w:hAnsi="Times New Roman" w:cs="Times New Roman"/>
            <w:sz w:val="24"/>
            <w:szCs w:val="24"/>
          </w:rPr>
        </w:pPr>
        <w:r w:rsidRPr="00C278AE">
          <w:rPr>
            <w:rFonts w:ascii="Times New Roman" w:hAnsi="Times New Roman" w:cs="Times New Roman"/>
            <w:sz w:val="24"/>
            <w:szCs w:val="24"/>
          </w:rPr>
          <w:t>Runni</w:t>
        </w:r>
        <w:r w:rsidR="009B7FFC">
          <w:rPr>
            <w:rFonts w:ascii="Times New Roman" w:hAnsi="Times New Roman" w:cs="Times New Roman"/>
            <w:sz w:val="24"/>
            <w:szCs w:val="24"/>
          </w:rPr>
          <w:t>ng head: CRIMINAL JUSTICE ASSIGNMENT</w:t>
        </w:r>
        <w:r>
          <w:rPr>
            <w:rFonts w:ascii="Times New Roman" w:hAnsi="Times New Roman" w:cs="Times New Roman"/>
            <w:sz w:val="24"/>
            <w:szCs w:val="24"/>
          </w:rPr>
          <w:t xml:space="preserve">                                           </w:t>
        </w:r>
        <w:r w:rsidR="009B7FFC">
          <w:rPr>
            <w:rFonts w:ascii="Times New Roman" w:hAnsi="Times New Roman" w:cs="Times New Roman"/>
            <w:sz w:val="24"/>
            <w:szCs w:val="24"/>
          </w:rPr>
          <w:t xml:space="preserve">                       </w:t>
        </w:r>
        <w:r w:rsidRPr="00C278AE">
          <w:rPr>
            <w:rFonts w:ascii="Times New Roman" w:hAnsi="Times New Roman" w:cs="Times New Roman"/>
            <w:sz w:val="24"/>
            <w:szCs w:val="24"/>
          </w:rPr>
          <w:fldChar w:fldCharType="begin"/>
        </w:r>
        <w:r w:rsidRPr="00C278AE">
          <w:rPr>
            <w:rFonts w:ascii="Times New Roman" w:hAnsi="Times New Roman" w:cs="Times New Roman"/>
            <w:sz w:val="24"/>
            <w:szCs w:val="24"/>
          </w:rPr>
          <w:instrText xml:space="preserve"> PAGE   \* MERGEFORMAT </w:instrText>
        </w:r>
        <w:r w:rsidRPr="00C278AE">
          <w:rPr>
            <w:rFonts w:ascii="Times New Roman" w:hAnsi="Times New Roman" w:cs="Times New Roman"/>
            <w:sz w:val="24"/>
            <w:szCs w:val="24"/>
          </w:rPr>
          <w:fldChar w:fldCharType="separate"/>
        </w:r>
        <w:r w:rsidR="009B7FFC">
          <w:rPr>
            <w:rFonts w:ascii="Times New Roman" w:hAnsi="Times New Roman" w:cs="Times New Roman"/>
            <w:noProof/>
            <w:sz w:val="24"/>
            <w:szCs w:val="24"/>
          </w:rPr>
          <w:t>1</w:t>
        </w:r>
        <w:r w:rsidRPr="00C278AE">
          <w:rPr>
            <w:rFonts w:ascii="Times New Roman" w:hAnsi="Times New Roman" w:cs="Times New Roman"/>
            <w:noProof/>
            <w:sz w:val="24"/>
            <w:szCs w:val="24"/>
          </w:rPr>
          <w:fldChar w:fldCharType="end"/>
        </w:r>
      </w:p>
    </w:sdtContent>
  </w:sdt>
  <w:p w14:paraId="36BB03A0" w14:textId="77777777" w:rsidR="008904B0" w:rsidRPr="00C278AE" w:rsidRDefault="008904B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44D0A"/>
    <w:rsid w:val="000302BD"/>
    <w:rsid w:val="00036D46"/>
    <w:rsid w:val="00192EB7"/>
    <w:rsid w:val="00323668"/>
    <w:rsid w:val="00344B01"/>
    <w:rsid w:val="003B17EF"/>
    <w:rsid w:val="003C1ED3"/>
    <w:rsid w:val="00420B7C"/>
    <w:rsid w:val="00427DB7"/>
    <w:rsid w:val="004654B0"/>
    <w:rsid w:val="005608E3"/>
    <w:rsid w:val="0058588C"/>
    <w:rsid w:val="005B4799"/>
    <w:rsid w:val="005F2F22"/>
    <w:rsid w:val="006472AF"/>
    <w:rsid w:val="006F0E72"/>
    <w:rsid w:val="007701D0"/>
    <w:rsid w:val="00774138"/>
    <w:rsid w:val="007B4858"/>
    <w:rsid w:val="008904B0"/>
    <w:rsid w:val="008C007B"/>
    <w:rsid w:val="009B7FFC"/>
    <w:rsid w:val="00A008CC"/>
    <w:rsid w:val="00B07547"/>
    <w:rsid w:val="00B230CB"/>
    <w:rsid w:val="00B43333"/>
    <w:rsid w:val="00BC3677"/>
    <w:rsid w:val="00BF277A"/>
    <w:rsid w:val="00C21227"/>
    <w:rsid w:val="00C278AE"/>
    <w:rsid w:val="00D20E0D"/>
    <w:rsid w:val="00D44D0A"/>
    <w:rsid w:val="00D91A3B"/>
    <w:rsid w:val="00DA3677"/>
    <w:rsid w:val="00E359A1"/>
    <w:rsid w:val="00E66ED9"/>
    <w:rsid w:val="00E8440A"/>
    <w:rsid w:val="00EB7652"/>
    <w:rsid w:val="00F808B2"/>
    <w:rsid w:val="00FF3F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F8B02"/>
  <w15:docId w15:val="{50269078-5108-45A0-BF14-7912A4D0B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04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04B0"/>
  </w:style>
  <w:style w:type="paragraph" w:styleId="Footer">
    <w:name w:val="footer"/>
    <w:basedOn w:val="Normal"/>
    <w:link w:val="FooterChar"/>
    <w:uiPriority w:val="99"/>
    <w:unhideWhenUsed/>
    <w:rsid w:val="008904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04B0"/>
  </w:style>
  <w:style w:type="paragraph" w:styleId="BalloonText">
    <w:name w:val="Balloon Text"/>
    <w:basedOn w:val="Normal"/>
    <w:link w:val="BalloonTextChar"/>
    <w:uiPriority w:val="99"/>
    <w:semiHidden/>
    <w:unhideWhenUsed/>
    <w:rsid w:val="00C278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78A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649709">
      <w:bodyDiv w:val="1"/>
      <w:marLeft w:val="0"/>
      <w:marRight w:val="0"/>
      <w:marTop w:val="0"/>
      <w:marBottom w:val="0"/>
      <w:divBdr>
        <w:top w:val="none" w:sz="0" w:space="0" w:color="auto"/>
        <w:left w:val="none" w:sz="0" w:space="0" w:color="auto"/>
        <w:bottom w:val="none" w:sz="0" w:space="0" w:color="auto"/>
        <w:right w:val="none" w:sz="0" w:space="0" w:color="auto"/>
      </w:divBdr>
    </w:div>
    <w:div w:id="420029747">
      <w:bodyDiv w:val="1"/>
      <w:marLeft w:val="0"/>
      <w:marRight w:val="0"/>
      <w:marTop w:val="0"/>
      <w:marBottom w:val="0"/>
      <w:divBdr>
        <w:top w:val="none" w:sz="0" w:space="0" w:color="auto"/>
        <w:left w:val="none" w:sz="0" w:space="0" w:color="auto"/>
        <w:bottom w:val="none" w:sz="0" w:space="0" w:color="auto"/>
        <w:right w:val="none" w:sz="0" w:space="0" w:color="auto"/>
      </w:divBdr>
    </w:div>
    <w:div w:id="525869106">
      <w:bodyDiv w:val="1"/>
      <w:marLeft w:val="0"/>
      <w:marRight w:val="0"/>
      <w:marTop w:val="0"/>
      <w:marBottom w:val="0"/>
      <w:divBdr>
        <w:top w:val="none" w:sz="0" w:space="0" w:color="auto"/>
        <w:left w:val="none" w:sz="0" w:space="0" w:color="auto"/>
        <w:bottom w:val="none" w:sz="0" w:space="0" w:color="auto"/>
        <w:right w:val="none" w:sz="0" w:space="0" w:color="auto"/>
      </w:divBdr>
    </w:div>
    <w:div w:id="526599423">
      <w:bodyDiv w:val="1"/>
      <w:marLeft w:val="0"/>
      <w:marRight w:val="0"/>
      <w:marTop w:val="0"/>
      <w:marBottom w:val="0"/>
      <w:divBdr>
        <w:top w:val="none" w:sz="0" w:space="0" w:color="auto"/>
        <w:left w:val="none" w:sz="0" w:space="0" w:color="auto"/>
        <w:bottom w:val="none" w:sz="0" w:space="0" w:color="auto"/>
        <w:right w:val="none" w:sz="0" w:space="0" w:color="auto"/>
      </w:divBdr>
    </w:div>
    <w:div w:id="1029601439">
      <w:bodyDiv w:val="1"/>
      <w:marLeft w:val="0"/>
      <w:marRight w:val="0"/>
      <w:marTop w:val="0"/>
      <w:marBottom w:val="0"/>
      <w:divBdr>
        <w:top w:val="none" w:sz="0" w:space="0" w:color="auto"/>
        <w:left w:val="none" w:sz="0" w:space="0" w:color="auto"/>
        <w:bottom w:val="none" w:sz="0" w:space="0" w:color="auto"/>
        <w:right w:val="none" w:sz="0" w:space="0" w:color="auto"/>
      </w:divBdr>
    </w:div>
    <w:div w:id="1045982702">
      <w:bodyDiv w:val="1"/>
      <w:marLeft w:val="0"/>
      <w:marRight w:val="0"/>
      <w:marTop w:val="0"/>
      <w:marBottom w:val="0"/>
      <w:divBdr>
        <w:top w:val="none" w:sz="0" w:space="0" w:color="auto"/>
        <w:left w:val="none" w:sz="0" w:space="0" w:color="auto"/>
        <w:bottom w:val="none" w:sz="0" w:space="0" w:color="auto"/>
        <w:right w:val="none" w:sz="0" w:space="0" w:color="auto"/>
      </w:divBdr>
    </w:div>
    <w:div w:id="1145589669">
      <w:bodyDiv w:val="1"/>
      <w:marLeft w:val="0"/>
      <w:marRight w:val="0"/>
      <w:marTop w:val="0"/>
      <w:marBottom w:val="0"/>
      <w:divBdr>
        <w:top w:val="none" w:sz="0" w:space="0" w:color="auto"/>
        <w:left w:val="none" w:sz="0" w:space="0" w:color="auto"/>
        <w:bottom w:val="none" w:sz="0" w:space="0" w:color="auto"/>
        <w:right w:val="none" w:sz="0" w:space="0" w:color="auto"/>
      </w:divBdr>
    </w:div>
    <w:div w:id="1167474269">
      <w:bodyDiv w:val="1"/>
      <w:marLeft w:val="0"/>
      <w:marRight w:val="0"/>
      <w:marTop w:val="0"/>
      <w:marBottom w:val="0"/>
      <w:divBdr>
        <w:top w:val="none" w:sz="0" w:space="0" w:color="auto"/>
        <w:left w:val="none" w:sz="0" w:space="0" w:color="auto"/>
        <w:bottom w:val="none" w:sz="0" w:space="0" w:color="auto"/>
        <w:right w:val="none" w:sz="0" w:space="0" w:color="auto"/>
      </w:divBdr>
    </w:div>
    <w:div w:id="1470901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Bra15</b:Tag>
    <b:SourceType>Book</b:SourceType>
    <b:Guid>{20229CB4-D13F-4C3E-AE44-4E8969B51C2C}</b:Guid>
    <b:Author>
      <b:Author>
        <b:NameList>
          <b:Person>
            <b:Last>Bradford</b:Last>
            <b:First>B.,</b:First>
            <b:Middle>Hohl, K., Jackson, J., &amp; MacQueen, S.</b:Middle>
          </b:Person>
        </b:NameList>
      </b:Author>
    </b:Author>
    <b:Title>Obeying the rules of the road</b:Title>
    <b:Year>2015</b:Year>
    <b:RefOrder>5</b:RefOrder>
  </b:Source>
  <b:Source>
    <b:Tag>Cas15</b:Tag>
    <b:SourceType>JournalArticle</b:SourceType>
    <b:Guid>{CB7CEA45-BF96-4925-AFE7-2260D82EAA71}</b:Guid>
    <b:Title>Are traffic violators criminals? Searching for answers in the experiences of European countries. </b:Title>
    <b:Year>2015</b:Year>
    <b:Author>
      <b:Author>
        <b:NameList>
          <b:Person>
            <b:Last>Castillo-Manzano</b:Last>
            <b:First>J.</b:First>
            <b:Middle>I., Castro-Nuño, M., &amp; Fageda, X</b:Middle>
          </b:Person>
        </b:NameList>
      </b:Author>
    </b:Author>
    <b:JournalName>Transport policy</b:JournalName>
    <b:Pages>38, 86-94.</b:Pages>
    <b:RefOrder>2</b:RefOrder>
  </b:Source>
  <b:Source>
    <b:Tag>Wic15</b:Tag>
    <b:SourceType>JournalArticle</b:SourceType>
    <b:Guid>{BEDE7867-65D4-4107-9483-FB076B2EECD9}</b:Guid>
    <b:Author>
      <b:Author>
        <b:NameList>
          <b:Person>
            <b:Last>Wickramasekera</b:Last>
            <b:First>N.,</b:First>
            <b:Middle>Wright, J., Elsey, H., Murray, J., &amp; Tubeuf, S</b:Middle>
          </b:Person>
        </b:NameList>
      </b:Author>
    </b:Author>
    <b:Title>cost crime</b:Title>
    <b:JournalName>Journal of Criminal Justice</b:JournalName>
    <b:Year>2015</b:Year>
    <b:Pages>218-228.</b:Pages>
    <b:RefOrder>4</b:RefOrder>
  </b:Source>
  <b:Source>
    <b:Tag>Mie14</b:Tag>
    <b:SourceType>JournalArticle</b:SourceType>
    <b:Guid>{1856010F-3BD3-4071-A117-C7D68C7E6E0C}</b:Guid>
    <b:Author>
      <b:Author>
        <b:NameList>
          <b:Person>
            <b:Last>Miers</b:Last>
            <b:First>D.</b:First>
          </b:Person>
        </b:NameList>
      </b:Author>
    </b:Author>
    <b:Title>Offender and state compensation for victims of crime</b:Title>
    <b:JournalName>International Review of Victimology</b:JournalName>
    <b:Year>2014</b:Year>
    <b:Pages>20(1), 145-168.</b:Pages>
    <b:RefOrder>3</b:RefOrder>
  </b:Source>
  <b:Source>
    <b:Tag>Bru14</b:Tag>
    <b:SourceType>JournalArticle</b:SourceType>
    <b:Guid>{D811749E-30CA-4664-AB8F-B3B761CC9EE4}</b:Guid>
    <b:Author>
      <b:Author>
        <b:NameList>
          <b:Person>
            <b:Last>Brubacher</b:Last>
            <b:First>J.</b:First>
            <b:Middle>R., Chan, H., Brasher, P., Erdelyi, S., Desapriya, E., Asbridge, M., ... &amp; Pike, I.</b:Middle>
          </b:Person>
        </b:NameList>
      </b:Author>
    </b:Author>
    <b:Title>Reduction in fatalities, ambulance calls, and hospital admissions for road trauma after implementation of new traffic laws</b:Title>
    <b:JournalName>American journal of public health</b:JournalName>
    <b:Year>2014</b:Year>
    <b:Pages>104(10), e89-e97</b:Pages>
    <b:RefOrder>6</b:RefOrder>
  </b:Source>
  <b:Source>
    <b:Tag>Placeholder1</b:Tag>
    <b:SourceType>JournalArticle</b:SourceType>
    <b:Guid>{0E0A37DF-4907-4F81-A2A6-E7B8F6ACD26A}</b:Guid>
    <b:RefOrder>8</b:RefOrder>
  </b:Source>
  <b:Source>
    <b:Tag>Bat17</b:Tag>
    <b:SourceType>JournalArticle</b:SourceType>
    <b:Guid>{429924CC-44DB-43AA-ABA7-751A051AE64B}</b:Guid>
    <b:Author>
      <b:Author>
        <b:NameList>
          <b:Person>
            <b:Last>Bates</b:Last>
            <b:First>L.,</b:First>
            <b:Middle>Darvell, M. J., &amp; Watson, B.</b:Middle>
          </b:Person>
        </b:NameList>
      </b:Author>
    </b:Author>
    <b:Title>Using deterrence theory to explain provisional drivers’(non) compliance</b:Title>
    <b:JournalName>Young and unaffected by road policing strategies</b:JournalName>
    <b:Year>2017</b:Year>
    <b:Pages>50(1), 23-38</b:Pages>
    <b:RefOrder>7</b:RefOrder>
  </b:Source>
  <b:Source>
    <b:Tag>But17</b:Tag>
    <b:SourceType>JournalArticle</b:SourceType>
    <b:Guid>{998D534F-AF47-41C4-8B4C-77850FCB7FF0}</b:Guid>
    <b:Author>
      <b:Author>
        <b:NameList>
          <b:Person>
            <b:Last>Button</b:Last>
            <b:First>M.,</b:First>
            <b:Middle>&amp; Brooks, G.</b:Middle>
          </b:Person>
        </b:NameList>
      </b:Author>
    </b:Author>
    <b:Title> From ‘shallow’to ‘deep’policing:‘crash-for-cash’insurance fraud investigation in England and Wales and the need for greater regulation. </b:Title>
    <b:JournalName> From ‘shallow’to ‘deep’policing:‘crash-for-cash’insurance fraud investigation in England and Wales and the need for greater regulation. </b:JournalName>
    <b:Year>2017</b:Year>
    <b:Pages>26(2), 210-229.</b:Pages>
    <b:RefOrder>1</b:RefOrder>
  </b:Source>
</b:Sources>
</file>

<file path=customXml/itemProps1.xml><?xml version="1.0" encoding="utf-8"?>
<ds:datastoreItem xmlns:ds="http://schemas.openxmlformats.org/officeDocument/2006/customXml" ds:itemID="{334559BF-E0AA-448D-A3D6-80435538CD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255</TotalTime>
  <Pages>8</Pages>
  <Words>1856</Words>
  <Characters>10584</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Probook</cp:lastModifiedBy>
  <cp:revision>5</cp:revision>
  <dcterms:created xsi:type="dcterms:W3CDTF">2019-02-07T11:12:00Z</dcterms:created>
  <dcterms:modified xsi:type="dcterms:W3CDTF">2019-02-09T00:40:00Z</dcterms:modified>
</cp:coreProperties>
</file>